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E7" w:rsidRPr="00E04B9A" w:rsidRDefault="008F32E7" w:rsidP="008F32E7">
      <w:pPr>
        <w:tabs>
          <w:tab w:val="left" w:pos="1134"/>
          <w:tab w:val="left" w:pos="2268"/>
          <w:tab w:val="left" w:pos="3402"/>
          <w:tab w:val="left" w:pos="4536"/>
          <w:tab w:val="left" w:pos="5670"/>
          <w:tab w:val="left" w:pos="6804"/>
          <w:tab w:val="left" w:pos="7938"/>
        </w:tabs>
        <w:spacing w:after="120" w:line="240" w:lineRule="auto"/>
        <w:jc w:val="both"/>
        <w:rPr>
          <w:rFonts w:ascii="Georgia" w:eastAsia="Times New Roman" w:hAnsi="Georgia" w:cs="Arial"/>
          <w:b/>
          <w:noProof/>
          <w:sz w:val="24"/>
          <w:szCs w:val="24"/>
          <w:u w:val="single"/>
        </w:rPr>
      </w:pPr>
      <w:r w:rsidRPr="00E04B9A">
        <w:rPr>
          <w:rFonts w:ascii="Georgia" w:eastAsia="Times New Roman" w:hAnsi="Georgia" w:cs="Arial"/>
          <w:b/>
          <w:noProof/>
          <w:sz w:val="24"/>
          <w:szCs w:val="24"/>
          <w:u w:val="single"/>
        </w:rPr>
        <w:t>Basın Açıklaması</w:t>
      </w:r>
      <w:r w:rsidRPr="00E04B9A">
        <w:rPr>
          <w:rFonts w:ascii="Georgia" w:eastAsia="Times New Roman" w:hAnsi="Georgia" w:cs="Arial"/>
          <w:b/>
          <w:noProof/>
          <w:sz w:val="24"/>
          <w:szCs w:val="24"/>
          <w:u w:val="single"/>
        </w:rPr>
        <w:tab/>
      </w:r>
      <w:r w:rsidRPr="00E04B9A">
        <w:rPr>
          <w:rFonts w:ascii="Georgia" w:eastAsia="Times New Roman" w:hAnsi="Georgia" w:cs="Arial"/>
          <w:b/>
          <w:noProof/>
          <w:sz w:val="24"/>
          <w:szCs w:val="24"/>
          <w:u w:val="single"/>
        </w:rPr>
        <w:tab/>
      </w:r>
      <w:r w:rsidRPr="00E04B9A">
        <w:rPr>
          <w:rFonts w:ascii="Georgia" w:eastAsia="Times New Roman" w:hAnsi="Georgia" w:cs="Arial"/>
          <w:b/>
          <w:noProof/>
          <w:sz w:val="24"/>
          <w:szCs w:val="24"/>
          <w:u w:val="single"/>
        </w:rPr>
        <w:tab/>
        <w:t xml:space="preserve">                   </w:t>
      </w:r>
      <w:r>
        <w:rPr>
          <w:rFonts w:ascii="Georgia" w:eastAsia="Times New Roman" w:hAnsi="Georgia" w:cs="Arial"/>
          <w:b/>
          <w:noProof/>
          <w:sz w:val="24"/>
          <w:szCs w:val="24"/>
          <w:u w:val="single"/>
        </w:rPr>
        <w:t xml:space="preserve"> </w:t>
      </w:r>
      <w:r w:rsidRPr="00E04B9A">
        <w:rPr>
          <w:rFonts w:ascii="Georgia" w:eastAsia="Times New Roman" w:hAnsi="Georgia" w:cs="Arial"/>
          <w:b/>
          <w:noProof/>
          <w:sz w:val="24"/>
          <w:szCs w:val="24"/>
          <w:u w:val="single"/>
        </w:rPr>
        <w:t xml:space="preserve">             </w:t>
      </w:r>
      <w:r>
        <w:rPr>
          <w:rFonts w:ascii="Georgia" w:eastAsia="Times New Roman" w:hAnsi="Georgia" w:cs="Arial"/>
          <w:b/>
          <w:noProof/>
          <w:sz w:val="24"/>
          <w:szCs w:val="24"/>
          <w:u w:val="single"/>
        </w:rPr>
        <w:t xml:space="preserve">                          </w:t>
      </w:r>
      <w:r w:rsidR="00FD0880">
        <w:rPr>
          <w:rFonts w:ascii="Georgia" w:eastAsia="Times New Roman" w:hAnsi="Georgia" w:cs="Arial"/>
          <w:b/>
          <w:noProof/>
          <w:sz w:val="24"/>
          <w:szCs w:val="24"/>
          <w:u w:val="single"/>
        </w:rPr>
        <w:t>1</w:t>
      </w:r>
      <w:r w:rsidR="00FD0880">
        <w:rPr>
          <w:rFonts w:ascii="Georgia" w:eastAsia="Times New Roman" w:hAnsi="Georgia" w:cs="Arial"/>
          <w:b/>
          <w:noProof/>
          <w:sz w:val="24"/>
          <w:szCs w:val="24"/>
          <w:u w:val="single"/>
        </w:rPr>
        <w:t>6</w:t>
      </w:r>
      <w:r w:rsidR="00FD0880">
        <w:rPr>
          <w:rFonts w:ascii="Georgia" w:eastAsia="Times New Roman" w:hAnsi="Georgia" w:cs="Arial"/>
          <w:b/>
          <w:noProof/>
          <w:sz w:val="24"/>
          <w:szCs w:val="24"/>
          <w:u w:val="single"/>
        </w:rPr>
        <w:t xml:space="preserve"> </w:t>
      </w:r>
      <w:r>
        <w:rPr>
          <w:rFonts w:ascii="Georgia" w:eastAsia="Times New Roman" w:hAnsi="Georgia" w:cs="Arial"/>
          <w:b/>
          <w:noProof/>
          <w:sz w:val="24"/>
          <w:szCs w:val="24"/>
          <w:u w:val="single"/>
        </w:rPr>
        <w:t>Kasım 2</w:t>
      </w:r>
      <w:r w:rsidRPr="00E04B9A">
        <w:rPr>
          <w:rFonts w:ascii="Georgia" w:eastAsia="Times New Roman" w:hAnsi="Georgia" w:cs="Arial"/>
          <w:b/>
          <w:noProof/>
          <w:sz w:val="24"/>
          <w:szCs w:val="24"/>
          <w:u w:val="single"/>
        </w:rPr>
        <w:t>021</w:t>
      </w:r>
    </w:p>
    <w:p w:rsidR="00B33645" w:rsidRPr="00A14866" w:rsidRDefault="00AF34AD" w:rsidP="00B55BD6">
      <w:pPr>
        <w:autoSpaceDE w:val="0"/>
        <w:autoSpaceDN w:val="0"/>
        <w:adjustRightInd w:val="0"/>
        <w:spacing w:after="60" w:line="240" w:lineRule="auto"/>
        <w:jc w:val="center"/>
        <w:rPr>
          <w:rFonts w:ascii="Georgia" w:hAnsi="Georgia" w:cs="Arial"/>
          <w:b/>
          <w:sz w:val="24"/>
          <w:szCs w:val="24"/>
        </w:rPr>
      </w:pPr>
      <w:r w:rsidRPr="00A14866">
        <w:rPr>
          <w:rFonts w:ascii="Georgia" w:hAnsi="Georgia" w:cs="Arial"/>
          <w:b/>
          <w:sz w:val="24"/>
          <w:szCs w:val="24"/>
        </w:rPr>
        <w:t>WWF-Türkiye BM İklim Değişikliği Taraflar Konferansı’nı değerlendirdi:</w:t>
      </w:r>
    </w:p>
    <w:p w:rsidR="008F32E7" w:rsidRPr="00A14866" w:rsidRDefault="008F32E7" w:rsidP="00B55BD6">
      <w:pPr>
        <w:autoSpaceDE w:val="0"/>
        <w:autoSpaceDN w:val="0"/>
        <w:adjustRightInd w:val="0"/>
        <w:spacing w:after="60" w:line="240" w:lineRule="auto"/>
        <w:jc w:val="center"/>
        <w:rPr>
          <w:rFonts w:ascii="Georgia" w:hAnsi="Georgia" w:cs="Arial"/>
          <w:b/>
          <w:sz w:val="36"/>
          <w:szCs w:val="36"/>
        </w:rPr>
      </w:pPr>
      <w:r w:rsidRPr="00A14866">
        <w:rPr>
          <w:rFonts w:ascii="Georgia" w:hAnsi="Georgia" w:cs="Arial"/>
          <w:b/>
          <w:sz w:val="36"/>
          <w:szCs w:val="36"/>
        </w:rPr>
        <w:t>COP26</w:t>
      </w:r>
      <w:r w:rsidR="002F25C6" w:rsidRPr="00A14866">
        <w:rPr>
          <w:rFonts w:ascii="Georgia" w:hAnsi="Georgia" w:cs="Arial"/>
          <w:b/>
          <w:sz w:val="36"/>
          <w:szCs w:val="36"/>
        </w:rPr>
        <w:t xml:space="preserve">, </w:t>
      </w:r>
      <w:r w:rsidR="001F69A8" w:rsidRPr="00A14866">
        <w:rPr>
          <w:rFonts w:ascii="Georgia" w:hAnsi="Georgia" w:cs="Arial"/>
          <w:b/>
          <w:sz w:val="36"/>
          <w:szCs w:val="36"/>
        </w:rPr>
        <w:t xml:space="preserve">1.5 derece </w:t>
      </w:r>
      <w:r w:rsidR="00AF34AD" w:rsidRPr="00A14866">
        <w:rPr>
          <w:rFonts w:ascii="Georgia" w:hAnsi="Georgia" w:cs="Arial"/>
          <w:b/>
          <w:sz w:val="36"/>
          <w:szCs w:val="36"/>
        </w:rPr>
        <w:t xml:space="preserve">hedefini </w:t>
      </w:r>
      <w:r w:rsidR="001F69A8" w:rsidRPr="00A14866">
        <w:rPr>
          <w:rFonts w:ascii="Georgia" w:hAnsi="Georgia" w:cs="Arial"/>
          <w:b/>
          <w:sz w:val="36"/>
          <w:szCs w:val="36"/>
        </w:rPr>
        <w:t xml:space="preserve">canlı tutmaya yetecek mi? </w:t>
      </w:r>
    </w:p>
    <w:p w:rsidR="00A77992" w:rsidRPr="00A14866" w:rsidRDefault="00AF34AD" w:rsidP="00A14866">
      <w:pPr>
        <w:pStyle w:val="ListeParagraf"/>
        <w:spacing w:after="120"/>
        <w:jc w:val="center"/>
        <w:rPr>
          <w:rFonts w:ascii="Georgia" w:hAnsi="Georgia"/>
          <w:sz w:val="24"/>
          <w:szCs w:val="24"/>
          <w:shd w:val="clear" w:color="auto" w:fill="FFFFFF"/>
        </w:rPr>
      </w:pPr>
      <w:r w:rsidRPr="00A14866">
        <w:rPr>
          <w:rFonts w:ascii="Georgia" w:hAnsi="Georgia" w:cs="Arial"/>
          <w:b/>
          <w:sz w:val="24"/>
          <w:szCs w:val="24"/>
        </w:rPr>
        <w:t>WWF-Türkiye</w:t>
      </w:r>
      <w:r w:rsidR="00EC1967" w:rsidRPr="00A14866">
        <w:rPr>
          <w:rFonts w:ascii="Georgia" w:hAnsi="Georgia" w:cs="Arial"/>
          <w:b/>
          <w:sz w:val="24"/>
          <w:szCs w:val="24"/>
        </w:rPr>
        <w:t xml:space="preserve"> </w:t>
      </w:r>
      <w:r w:rsidR="00EC1967" w:rsidRPr="00A14866">
        <w:rPr>
          <w:rFonts w:ascii="Georgia" w:hAnsi="Georgia"/>
          <w:b/>
          <w:sz w:val="24"/>
          <w:szCs w:val="24"/>
          <w:shd w:val="clear" w:color="auto" w:fill="FFFFFF"/>
        </w:rPr>
        <w:t>(Doğal Hayatı Koruma Vakfı) Yönetim Kurulu Başkanı Uğur Bayar</w:t>
      </w:r>
      <w:r w:rsidR="007702AA" w:rsidRPr="00A14866">
        <w:rPr>
          <w:rFonts w:ascii="Georgia" w:hAnsi="Georgia" w:cs="Arial"/>
          <w:b/>
          <w:sz w:val="24"/>
          <w:szCs w:val="24"/>
        </w:rPr>
        <w:t>,</w:t>
      </w:r>
      <w:r w:rsidRPr="00A14866">
        <w:rPr>
          <w:rFonts w:ascii="Georgia" w:hAnsi="Georgia" w:cs="Arial"/>
          <w:b/>
          <w:sz w:val="24"/>
          <w:szCs w:val="24"/>
        </w:rPr>
        <w:t xml:space="preserve"> </w:t>
      </w:r>
      <w:r w:rsidR="00A77992" w:rsidRPr="00A14866">
        <w:rPr>
          <w:rFonts w:ascii="Georgia" w:hAnsi="Georgia"/>
          <w:b/>
          <w:sz w:val="24"/>
          <w:szCs w:val="24"/>
          <w:shd w:val="clear" w:color="auto" w:fill="FFFFFF"/>
        </w:rPr>
        <w:t>elde edilen sonuçların iklim krizini durdurmak için bilimin öngördüğü çerçeveden uzak olmasına karşın zirvenin önemli kazanımlar da getirdiğine dikkat çekti</w:t>
      </w:r>
      <w:r w:rsidR="00A77992" w:rsidRPr="00A14866">
        <w:rPr>
          <w:rFonts w:ascii="Georgia" w:hAnsi="Georgia"/>
          <w:sz w:val="24"/>
          <w:szCs w:val="24"/>
          <w:shd w:val="clear" w:color="auto" w:fill="FFFFFF"/>
        </w:rPr>
        <w:t>.</w:t>
      </w:r>
    </w:p>
    <w:p w:rsidR="008F32E7" w:rsidRPr="0018055A" w:rsidRDefault="00AF34AD" w:rsidP="00A14866">
      <w:pPr>
        <w:autoSpaceDE w:val="0"/>
        <w:autoSpaceDN w:val="0"/>
        <w:adjustRightInd w:val="0"/>
        <w:spacing w:after="120" w:line="240" w:lineRule="auto"/>
        <w:rPr>
          <w:rFonts w:ascii="Georgia" w:hAnsi="Georgia"/>
          <w:sz w:val="24"/>
          <w:szCs w:val="24"/>
          <w:shd w:val="clear" w:color="auto" w:fill="FFFFFF"/>
        </w:rPr>
      </w:pPr>
      <w:r w:rsidRPr="0018055A">
        <w:rPr>
          <w:rFonts w:ascii="Georgia" w:hAnsi="Georgia"/>
          <w:sz w:val="24"/>
          <w:szCs w:val="24"/>
          <w:shd w:val="clear" w:color="auto" w:fill="FFFFFF"/>
        </w:rPr>
        <w:tab/>
      </w:r>
      <w:r w:rsidR="002835A0" w:rsidRPr="0018055A">
        <w:rPr>
          <w:rFonts w:ascii="Georgia" w:hAnsi="Georgia"/>
          <w:sz w:val="24"/>
          <w:szCs w:val="24"/>
          <w:shd w:val="clear" w:color="auto" w:fill="FFFFFF"/>
        </w:rPr>
        <w:t>Birleşmiş Milletler İklim Değişikliği Çerçeve Sözleş</w:t>
      </w:r>
      <w:bookmarkStart w:id="0" w:name="_GoBack"/>
      <w:bookmarkEnd w:id="0"/>
      <w:r w:rsidR="002835A0" w:rsidRPr="0018055A">
        <w:rPr>
          <w:rFonts w:ascii="Georgia" w:hAnsi="Georgia"/>
          <w:sz w:val="24"/>
          <w:szCs w:val="24"/>
          <w:shd w:val="clear" w:color="auto" w:fill="FFFFFF"/>
        </w:rPr>
        <w:t>mesi 26. Taraflar Konferansı (COP26)</w:t>
      </w:r>
      <w:r w:rsidR="00B33645" w:rsidRPr="0018055A">
        <w:rPr>
          <w:rFonts w:ascii="Georgia" w:hAnsi="Georgia"/>
          <w:sz w:val="24"/>
          <w:szCs w:val="24"/>
          <w:shd w:val="clear" w:color="auto" w:fill="FFFFFF"/>
        </w:rPr>
        <w:t xml:space="preserve">, </w:t>
      </w:r>
      <w:r w:rsidR="009B6ABF" w:rsidRPr="0018055A">
        <w:rPr>
          <w:rFonts w:ascii="Georgia" w:hAnsi="Georgia"/>
          <w:sz w:val="24"/>
          <w:szCs w:val="24"/>
          <w:shd w:val="clear" w:color="auto" w:fill="FFFFFF"/>
        </w:rPr>
        <w:t>1 -13 Kasım tarihleri arasında</w:t>
      </w:r>
      <w:r w:rsidR="00A77992">
        <w:rPr>
          <w:rFonts w:ascii="Georgia" w:hAnsi="Georgia"/>
          <w:sz w:val="24"/>
          <w:szCs w:val="24"/>
          <w:shd w:val="clear" w:color="auto" w:fill="FFFFFF"/>
        </w:rPr>
        <w:t>,</w:t>
      </w:r>
      <w:r w:rsidR="009B6ABF" w:rsidRPr="0018055A">
        <w:rPr>
          <w:rFonts w:ascii="Georgia" w:hAnsi="Georgia"/>
          <w:sz w:val="24"/>
          <w:szCs w:val="24"/>
          <w:shd w:val="clear" w:color="auto" w:fill="FFFFFF"/>
        </w:rPr>
        <w:t xml:space="preserve"> </w:t>
      </w:r>
      <w:r w:rsidR="00A77992">
        <w:rPr>
          <w:rFonts w:ascii="Georgia" w:hAnsi="Georgia"/>
          <w:sz w:val="24"/>
          <w:szCs w:val="24"/>
          <w:shd w:val="clear" w:color="auto" w:fill="FFFFFF"/>
        </w:rPr>
        <w:t xml:space="preserve">Birleşik Krallık </w:t>
      </w:r>
      <w:r w:rsidR="00B33645" w:rsidRPr="0018055A">
        <w:rPr>
          <w:rFonts w:ascii="Georgia" w:hAnsi="Georgia"/>
          <w:sz w:val="24"/>
          <w:szCs w:val="24"/>
          <w:shd w:val="clear" w:color="auto" w:fill="FFFFFF"/>
        </w:rPr>
        <w:t>başkanlığında</w:t>
      </w:r>
      <w:r w:rsidR="00A77992">
        <w:rPr>
          <w:rFonts w:ascii="Georgia" w:hAnsi="Georgia"/>
          <w:sz w:val="24"/>
          <w:szCs w:val="24"/>
          <w:shd w:val="clear" w:color="auto" w:fill="FFFFFF"/>
        </w:rPr>
        <w:t>,</w:t>
      </w:r>
      <w:r w:rsidR="00B33645" w:rsidRPr="0018055A">
        <w:rPr>
          <w:rFonts w:ascii="Georgia" w:hAnsi="Georgia"/>
          <w:sz w:val="24"/>
          <w:szCs w:val="24"/>
          <w:shd w:val="clear" w:color="auto" w:fill="FFFFFF"/>
        </w:rPr>
        <w:t xml:space="preserve"> </w:t>
      </w:r>
      <w:r w:rsidR="001F69A8" w:rsidRPr="0018055A">
        <w:rPr>
          <w:rFonts w:ascii="Georgia" w:hAnsi="Georgia"/>
          <w:sz w:val="24"/>
          <w:szCs w:val="24"/>
          <w:shd w:val="clear" w:color="auto" w:fill="FFFFFF"/>
        </w:rPr>
        <w:t>İskoçya'nın Glasgow kentinde gerçekleşti</w:t>
      </w:r>
      <w:r w:rsidR="009B6ABF" w:rsidRPr="0018055A">
        <w:rPr>
          <w:rFonts w:ascii="Georgia" w:hAnsi="Georgia"/>
          <w:sz w:val="24"/>
          <w:szCs w:val="24"/>
          <w:shd w:val="clear" w:color="auto" w:fill="FFFFFF"/>
        </w:rPr>
        <w:t>.</w:t>
      </w:r>
      <w:r w:rsidR="00A77992">
        <w:rPr>
          <w:rFonts w:ascii="Georgia" w:hAnsi="Georgia"/>
          <w:sz w:val="24"/>
          <w:szCs w:val="24"/>
          <w:shd w:val="clear" w:color="auto" w:fill="FFFFFF"/>
        </w:rPr>
        <w:t xml:space="preserve"> Sonuç bildirgesinde, ülkelerin iklim kriziyle mücadeleye yönelik hedeflerinin</w:t>
      </w:r>
      <w:r w:rsidR="00A14866">
        <w:rPr>
          <w:rFonts w:ascii="Georgia" w:hAnsi="Georgia"/>
          <w:sz w:val="24"/>
          <w:szCs w:val="24"/>
          <w:shd w:val="clear" w:color="auto" w:fill="FFFFFF"/>
        </w:rPr>
        <w:t>,</w:t>
      </w:r>
      <w:r w:rsidR="009274E6">
        <w:rPr>
          <w:rFonts w:ascii="Georgia" w:hAnsi="Georgia"/>
          <w:sz w:val="24"/>
          <w:szCs w:val="24"/>
          <w:shd w:val="clear" w:color="auto" w:fill="FFFFFF"/>
        </w:rPr>
        <w:t xml:space="preserve"> </w:t>
      </w:r>
      <w:r w:rsidR="0061524B" w:rsidRPr="0018055A">
        <w:rPr>
          <w:rFonts w:ascii="Georgia" w:hAnsi="Georgia"/>
          <w:sz w:val="24"/>
          <w:szCs w:val="24"/>
          <w:shd w:val="clear" w:color="auto" w:fill="FFFFFF"/>
        </w:rPr>
        <w:t>küresel sıcaklık artışını 1,5 derece</w:t>
      </w:r>
      <w:r w:rsidR="00A77992">
        <w:rPr>
          <w:rFonts w:ascii="Georgia" w:hAnsi="Georgia"/>
          <w:sz w:val="24"/>
          <w:szCs w:val="24"/>
          <w:shd w:val="clear" w:color="auto" w:fill="FFFFFF"/>
        </w:rPr>
        <w:t>yle</w:t>
      </w:r>
      <w:r w:rsidR="0061524B" w:rsidRPr="0018055A">
        <w:rPr>
          <w:rFonts w:ascii="Georgia" w:hAnsi="Georgia"/>
          <w:sz w:val="24"/>
          <w:szCs w:val="24"/>
          <w:shd w:val="clear" w:color="auto" w:fill="FFFFFF"/>
        </w:rPr>
        <w:t xml:space="preserve"> sınırlandırmayı amaçlayan Paris Anlaşması </w:t>
      </w:r>
      <w:r w:rsidR="00A77992" w:rsidRPr="0018055A">
        <w:rPr>
          <w:rFonts w:ascii="Georgia" w:hAnsi="Georgia"/>
          <w:sz w:val="24"/>
          <w:szCs w:val="24"/>
          <w:shd w:val="clear" w:color="auto" w:fill="FFFFFF"/>
        </w:rPr>
        <w:t>hedef</w:t>
      </w:r>
      <w:r w:rsidR="00A77992">
        <w:rPr>
          <w:rFonts w:ascii="Georgia" w:hAnsi="Georgia"/>
          <w:sz w:val="24"/>
          <w:szCs w:val="24"/>
          <w:shd w:val="clear" w:color="auto" w:fill="FFFFFF"/>
        </w:rPr>
        <w:t xml:space="preserve">lerine </w:t>
      </w:r>
      <w:r w:rsidR="004D54C8">
        <w:rPr>
          <w:rFonts w:ascii="Georgia" w:hAnsi="Georgia"/>
          <w:sz w:val="24"/>
          <w:szCs w:val="24"/>
          <w:shd w:val="clear" w:color="auto" w:fill="FFFFFF"/>
        </w:rPr>
        <w:t xml:space="preserve">uzaklığına </w:t>
      </w:r>
      <w:r w:rsidR="009274E6">
        <w:rPr>
          <w:rFonts w:ascii="Georgia" w:hAnsi="Georgia"/>
          <w:sz w:val="24"/>
          <w:szCs w:val="24"/>
          <w:shd w:val="clear" w:color="auto" w:fill="FFFFFF"/>
        </w:rPr>
        <w:t xml:space="preserve">dikkat </w:t>
      </w:r>
      <w:r w:rsidR="00903729">
        <w:rPr>
          <w:rFonts w:ascii="Georgia" w:hAnsi="Georgia"/>
          <w:sz w:val="24"/>
          <w:szCs w:val="24"/>
          <w:shd w:val="clear" w:color="auto" w:fill="FFFFFF"/>
        </w:rPr>
        <w:t>çekildi. U</w:t>
      </w:r>
      <w:r w:rsidR="009274E6">
        <w:rPr>
          <w:rFonts w:ascii="Georgia" w:hAnsi="Georgia"/>
          <w:sz w:val="24"/>
          <w:szCs w:val="24"/>
          <w:shd w:val="clear" w:color="auto" w:fill="FFFFFF"/>
        </w:rPr>
        <w:t>lusal katkıların acilen gözden geçirilmesi çağrısı yapıldı</w:t>
      </w:r>
      <w:r w:rsidR="00691E01" w:rsidRPr="0018055A">
        <w:rPr>
          <w:rFonts w:ascii="Georgia" w:hAnsi="Georgia"/>
          <w:sz w:val="24"/>
          <w:szCs w:val="24"/>
          <w:shd w:val="clear" w:color="auto" w:fill="FFFFFF"/>
        </w:rPr>
        <w:t xml:space="preserve">. </w:t>
      </w:r>
      <w:r w:rsidR="0061524B" w:rsidRPr="0018055A">
        <w:rPr>
          <w:rFonts w:ascii="Georgia" w:hAnsi="Georgia"/>
          <w:sz w:val="24"/>
          <w:szCs w:val="24"/>
          <w:shd w:val="clear" w:color="auto" w:fill="FFFFFF"/>
        </w:rPr>
        <w:t xml:space="preserve"> </w:t>
      </w:r>
    </w:p>
    <w:p w:rsidR="0061524B" w:rsidRDefault="00A14866" w:rsidP="00A14866">
      <w:pPr>
        <w:spacing w:after="120"/>
        <w:rPr>
          <w:rFonts w:ascii="Georgia" w:hAnsi="Georgia"/>
          <w:sz w:val="24"/>
          <w:szCs w:val="24"/>
          <w:shd w:val="clear" w:color="auto" w:fill="FFFFFF"/>
        </w:rPr>
      </w:pPr>
      <w:r>
        <w:rPr>
          <w:rFonts w:ascii="Georgia" w:hAnsi="Georgia"/>
          <w:sz w:val="24"/>
          <w:szCs w:val="24"/>
          <w:shd w:val="clear" w:color="auto" w:fill="FFFFFF"/>
        </w:rPr>
        <w:tab/>
      </w:r>
      <w:r w:rsidR="002E4886">
        <w:rPr>
          <w:rFonts w:ascii="Georgia" w:hAnsi="Georgia"/>
          <w:sz w:val="24"/>
          <w:szCs w:val="24"/>
          <w:shd w:val="clear" w:color="auto" w:fill="FFFFFF"/>
        </w:rPr>
        <w:t>H</w:t>
      </w:r>
      <w:r w:rsidR="0061524B" w:rsidRPr="0018055A">
        <w:rPr>
          <w:rFonts w:ascii="Georgia" w:hAnsi="Georgia"/>
          <w:sz w:val="24"/>
          <w:szCs w:val="24"/>
          <w:shd w:val="clear" w:color="auto" w:fill="FFFFFF"/>
        </w:rPr>
        <w:t>ükümetler, uluslararası kuruluşlar, yerel yönetimler, iş dünyası ve sivil toplum örgütlerinden temsilcilerin bir araya geldiği zirvede iklim hedeflerinin artırılması</w:t>
      </w:r>
      <w:r w:rsidR="00A77992">
        <w:rPr>
          <w:rFonts w:ascii="Georgia" w:hAnsi="Georgia"/>
          <w:sz w:val="24"/>
          <w:szCs w:val="24"/>
          <w:shd w:val="clear" w:color="auto" w:fill="FFFFFF"/>
        </w:rPr>
        <w:t>,</w:t>
      </w:r>
      <w:r w:rsidR="0061524B" w:rsidRPr="0018055A">
        <w:rPr>
          <w:rFonts w:ascii="Georgia" w:hAnsi="Georgia"/>
          <w:sz w:val="24"/>
          <w:szCs w:val="24"/>
          <w:shd w:val="clear" w:color="auto" w:fill="FFFFFF"/>
        </w:rPr>
        <w:t xml:space="preserve"> iklim değişikliğine uyumun </w:t>
      </w:r>
      <w:r w:rsidR="00555E83">
        <w:rPr>
          <w:rFonts w:ascii="Georgia" w:hAnsi="Georgia"/>
          <w:sz w:val="24"/>
          <w:szCs w:val="24"/>
          <w:shd w:val="clear" w:color="auto" w:fill="FFFFFF"/>
        </w:rPr>
        <w:t xml:space="preserve">hızlandırılması, Paris Anlaşması’nın uygulanması </w:t>
      </w:r>
      <w:r w:rsidR="00A77992" w:rsidRPr="0018055A">
        <w:rPr>
          <w:rFonts w:ascii="Georgia" w:hAnsi="Georgia"/>
          <w:sz w:val="24"/>
          <w:szCs w:val="24"/>
          <w:shd w:val="clear" w:color="auto" w:fill="FFFFFF"/>
        </w:rPr>
        <w:t>konu</w:t>
      </w:r>
      <w:r w:rsidR="00A77992">
        <w:rPr>
          <w:rFonts w:ascii="Georgia" w:hAnsi="Georgia"/>
          <w:sz w:val="24"/>
          <w:szCs w:val="24"/>
          <w:shd w:val="clear" w:color="auto" w:fill="FFFFFF"/>
        </w:rPr>
        <w:t>larında</w:t>
      </w:r>
      <w:r w:rsidR="00A77992" w:rsidRPr="0018055A">
        <w:rPr>
          <w:rFonts w:ascii="Georgia" w:hAnsi="Georgia"/>
          <w:sz w:val="24"/>
          <w:szCs w:val="24"/>
          <w:shd w:val="clear" w:color="auto" w:fill="FFFFFF"/>
        </w:rPr>
        <w:t xml:space="preserve"> </w:t>
      </w:r>
      <w:r w:rsidR="0061524B" w:rsidRPr="0018055A">
        <w:rPr>
          <w:rFonts w:ascii="Georgia" w:hAnsi="Georgia"/>
          <w:sz w:val="24"/>
          <w:szCs w:val="24"/>
          <w:shd w:val="clear" w:color="auto" w:fill="FFFFFF"/>
        </w:rPr>
        <w:t xml:space="preserve">önemli adımlar </w:t>
      </w:r>
      <w:r w:rsidR="00A77992" w:rsidRPr="0018055A">
        <w:rPr>
          <w:rFonts w:ascii="Georgia" w:hAnsi="Georgia"/>
          <w:sz w:val="24"/>
          <w:szCs w:val="24"/>
          <w:shd w:val="clear" w:color="auto" w:fill="FFFFFF"/>
        </w:rPr>
        <w:t>atı</w:t>
      </w:r>
      <w:r w:rsidR="00A77992">
        <w:rPr>
          <w:rFonts w:ascii="Georgia" w:hAnsi="Georgia"/>
          <w:sz w:val="24"/>
          <w:szCs w:val="24"/>
          <w:shd w:val="clear" w:color="auto" w:fill="FFFFFF"/>
        </w:rPr>
        <w:t>ldı. E</w:t>
      </w:r>
      <w:r w:rsidR="0061524B" w:rsidRPr="0018055A">
        <w:rPr>
          <w:rFonts w:ascii="Georgia" w:hAnsi="Georgia"/>
          <w:sz w:val="24"/>
          <w:szCs w:val="24"/>
          <w:shd w:val="clear" w:color="auto" w:fill="FFFFFF"/>
        </w:rPr>
        <w:t>nerji, ulaştırma başta olmak üzere bir dizi sektörde dönüşüme yönelik taahhütler ortaya kondu.</w:t>
      </w:r>
      <w:r w:rsidR="008839C3">
        <w:rPr>
          <w:rFonts w:ascii="Georgia" w:hAnsi="Georgia"/>
          <w:sz w:val="24"/>
          <w:szCs w:val="24"/>
          <w:shd w:val="clear" w:color="auto" w:fill="FFFFFF"/>
        </w:rPr>
        <w:t xml:space="preserve"> </w:t>
      </w:r>
      <w:r w:rsidR="0061524B" w:rsidRPr="0018055A">
        <w:rPr>
          <w:rFonts w:ascii="Georgia" w:hAnsi="Georgia"/>
          <w:sz w:val="24"/>
          <w:szCs w:val="24"/>
          <w:shd w:val="clear" w:color="auto" w:fill="FFFFFF"/>
        </w:rPr>
        <w:t xml:space="preserve"> Ayrıca zirve sonuç bildirgesinde fosil yakıt teşviklerinin sona erdirilmesi ve kömür kullanımının azaltılarak temiz enerjiye geçişin hızlandırılması çağrısında bulunuldu. Ancak mevcut hedefler küresel ısınmayı 1,5 derece ile sı</w:t>
      </w:r>
      <w:r w:rsidR="00691E01" w:rsidRPr="0018055A">
        <w:rPr>
          <w:rFonts w:ascii="Georgia" w:hAnsi="Georgia"/>
          <w:sz w:val="24"/>
          <w:szCs w:val="24"/>
          <w:shd w:val="clear" w:color="auto" w:fill="FFFFFF"/>
        </w:rPr>
        <w:t xml:space="preserve">nırlandırmak için yeterli görünmüyor. </w:t>
      </w:r>
    </w:p>
    <w:p w:rsidR="00EC1967" w:rsidRDefault="00424269" w:rsidP="006858E7">
      <w:pPr>
        <w:spacing w:after="60"/>
        <w:rPr>
          <w:rFonts w:ascii="Georgia" w:hAnsi="Georgia"/>
          <w:b/>
          <w:sz w:val="24"/>
          <w:szCs w:val="24"/>
          <w:shd w:val="clear" w:color="auto" w:fill="FFFFFF"/>
        </w:rPr>
      </w:pPr>
      <w:r w:rsidRPr="0018055A">
        <w:rPr>
          <w:rFonts w:ascii="Georgia" w:hAnsi="Georgia"/>
          <w:b/>
          <w:sz w:val="24"/>
          <w:szCs w:val="24"/>
          <w:shd w:val="clear" w:color="auto" w:fill="FFFFFF"/>
        </w:rPr>
        <w:t>WWF-Türkiye (Doğal Hayatı Koruma Vakfı</w:t>
      </w:r>
      <w:r w:rsidR="00EC1967">
        <w:rPr>
          <w:rFonts w:ascii="Georgia" w:hAnsi="Georgia"/>
          <w:b/>
          <w:sz w:val="24"/>
          <w:szCs w:val="24"/>
          <w:shd w:val="clear" w:color="auto" w:fill="FFFFFF"/>
        </w:rPr>
        <w:t>)  Yönetim Kurulu Başkanı Uğur</w:t>
      </w:r>
    </w:p>
    <w:p w:rsidR="00A85094" w:rsidRDefault="00EC1967" w:rsidP="006858E7">
      <w:pPr>
        <w:spacing w:after="60"/>
        <w:rPr>
          <w:rFonts w:ascii="Georgia" w:hAnsi="Georgia"/>
          <w:sz w:val="24"/>
          <w:szCs w:val="24"/>
          <w:shd w:val="clear" w:color="auto" w:fill="FFFFFF"/>
        </w:rPr>
      </w:pPr>
      <w:r>
        <w:rPr>
          <w:rFonts w:ascii="Georgia" w:hAnsi="Georgia"/>
          <w:b/>
          <w:sz w:val="24"/>
          <w:szCs w:val="24"/>
          <w:shd w:val="clear" w:color="auto" w:fill="FFFFFF"/>
        </w:rPr>
        <w:t>Bayar</w:t>
      </w:r>
      <w:r w:rsidR="00A14866">
        <w:rPr>
          <w:rFonts w:ascii="Georgia" w:hAnsi="Georgia"/>
          <w:b/>
          <w:sz w:val="24"/>
          <w:szCs w:val="24"/>
          <w:shd w:val="clear" w:color="auto" w:fill="FFFFFF"/>
        </w:rPr>
        <w:t>,</w:t>
      </w:r>
      <w:r w:rsidR="006858E7">
        <w:rPr>
          <w:rFonts w:ascii="Georgia" w:hAnsi="Georgia"/>
          <w:b/>
          <w:sz w:val="24"/>
          <w:szCs w:val="24"/>
          <w:shd w:val="clear" w:color="auto" w:fill="FFFFFF"/>
        </w:rPr>
        <w:t xml:space="preserve"> </w:t>
      </w:r>
      <w:r w:rsidR="00424269" w:rsidRPr="0018055A">
        <w:rPr>
          <w:rFonts w:ascii="Georgia" w:hAnsi="Georgia"/>
          <w:sz w:val="24"/>
          <w:szCs w:val="24"/>
          <w:shd w:val="clear" w:color="auto" w:fill="FFFFFF"/>
        </w:rPr>
        <w:t>COP26’nın ardından</w:t>
      </w:r>
      <w:r w:rsidR="00A85094">
        <w:rPr>
          <w:rFonts w:ascii="Georgia" w:hAnsi="Georgia"/>
          <w:sz w:val="24"/>
          <w:szCs w:val="24"/>
          <w:shd w:val="clear" w:color="auto" w:fill="FFFFFF"/>
        </w:rPr>
        <w:t xml:space="preserve"> bir değerlendirme yaptı. </w:t>
      </w:r>
      <w:r w:rsidR="00424269" w:rsidRPr="0018055A">
        <w:rPr>
          <w:rFonts w:ascii="Georgia" w:hAnsi="Georgia"/>
          <w:sz w:val="24"/>
          <w:szCs w:val="24"/>
          <w:shd w:val="clear" w:color="auto" w:fill="FFFFFF"/>
        </w:rPr>
        <w:t xml:space="preserve"> </w:t>
      </w:r>
      <w:r w:rsidR="00A85094">
        <w:rPr>
          <w:rFonts w:ascii="Georgia" w:hAnsi="Georgia"/>
          <w:sz w:val="24"/>
          <w:szCs w:val="24"/>
          <w:shd w:val="clear" w:color="auto" w:fill="FFFFFF"/>
        </w:rPr>
        <w:t xml:space="preserve">Bayar, </w:t>
      </w:r>
      <w:r w:rsidR="00F66919">
        <w:rPr>
          <w:rFonts w:ascii="Georgia" w:hAnsi="Georgia"/>
          <w:sz w:val="24"/>
          <w:szCs w:val="24"/>
          <w:shd w:val="clear" w:color="auto" w:fill="FFFFFF"/>
        </w:rPr>
        <w:t xml:space="preserve">elde edilen </w:t>
      </w:r>
      <w:r w:rsidR="00A85094" w:rsidRPr="0018055A">
        <w:rPr>
          <w:rFonts w:ascii="Georgia" w:hAnsi="Georgia"/>
          <w:sz w:val="24"/>
          <w:szCs w:val="24"/>
          <w:shd w:val="clear" w:color="auto" w:fill="FFFFFF"/>
        </w:rPr>
        <w:t>sonuçlar</w:t>
      </w:r>
      <w:r w:rsidR="00F66919">
        <w:rPr>
          <w:rFonts w:ascii="Georgia" w:hAnsi="Georgia"/>
          <w:sz w:val="24"/>
          <w:szCs w:val="24"/>
          <w:shd w:val="clear" w:color="auto" w:fill="FFFFFF"/>
        </w:rPr>
        <w:t>ın</w:t>
      </w:r>
      <w:r w:rsidR="00A85094">
        <w:rPr>
          <w:rFonts w:ascii="Georgia" w:hAnsi="Georgia"/>
          <w:sz w:val="24"/>
          <w:szCs w:val="24"/>
          <w:shd w:val="clear" w:color="auto" w:fill="FFFFFF"/>
        </w:rPr>
        <w:t xml:space="preserve"> </w:t>
      </w:r>
      <w:r w:rsidR="00A85094" w:rsidRPr="0018055A">
        <w:rPr>
          <w:rFonts w:ascii="Georgia" w:hAnsi="Georgia"/>
          <w:sz w:val="24"/>
          <w:szCs w:val="24"/>
          <w:shd w:val="clear" w:color="auto" w:fill="FFFFFF"/>
        </w:rPr>
        <w:t xml:space="preserve">iklim krizini durdurmak için bilimin öngördüğü çerçeveden </w:t>
      </w:r>
      <w:r w:rsidR="00F66919">
        <w:rPr>
          <w:rFonts w:ascii="Georgia" w:hAnsi="Georgia"/>
          <w:sz w:val="24"/>
          <w:szCs w:val="24"/>
          <w:shd w:val="clear" w:color="auto" w:fill="FFFFFF"/>
        </w:rPr>
        <w:t>uzak olmasına karşın</w:t>
      </w:r>
      <w:r w:rsidR="00A85094">
        <w:rPr>
          <w:rFonts w:ascii="Georgia" w:hAnsi="Georgia"/>
          <w:sz w:val="24"/>
          <w:szCs w:val="24"/>
          <w:shd w:val="clear" w:color="auto" w:fill="FFFFFF"/>
        </w:rPr>
        <w:t xml:space="preserve"> zirvenin önemli kazanımlar</w:t>
      </w:r>
      <w:r w:rsidR="00F232BF">
        <w:rPr>
          <w:rFonts w:ascii="Georgia" w:hAnsi="Georgia"/>
          <w:sz w:val="24"/>
          <w:szCs w:val="24"/>
          <w:shd w:val="clear" w:color="auto" w:fill="FFFFFF"/>
        </w:rPr>
        <w:t xml:space="preserve"> </w:t>
      </w:r>
      <w:r w:rsidR="00F66919">
        <w:rPr>
          <w:rFonts w:ascii="Georgia" w:hAnsi="Georgia"/>
          <w:sz w:val="24"/>
          <w:szCs w:val="24"/>
          <w:shd w:val="clear" w:color="auto" w:fill="FFFFFF"/>
        </w:rPr>
        <w:t xml:space="preserve">da </w:t>
      </w:r>
      <w:r w:rsidR="00A85094">
        <w:rPr>
          <w:rFonts w:ascii="Georgia" w:hAnsi="Georgia"/>
          <w:sz w:val="24"/>
          <w:szCs w:val="24"/>
          <w:shd w:val="clear" w:color="auto" w:fill="FFFFFF"/>
        </w:rPr>
        <w:t>getirdiğine dikkat çekti</w:t>
      </w:r>
      <w:r w:rsidR="00F232BF">
        <w:rPr>
          <w:rFonts w:ascii="Georgia" w:hAnsi="Georgia"/>
          <w:sz w:val="24"/>
          <w:szCs w:val="24"/>
          <w:shd w:val="clear" w:color="auto" w:fill="FFFFFF"/>
        </w:rPr>
        <w:t>:</w:t>
      </w:r>
    </w:p>
    <w:p w:rsidR="00A85094" w:rsidRPr="00A14866" w:rsidRDefault="00A85094" w:rsidP="00A14866">
      <w:pPr>
        <w:pStyle w:val="ListeParagraf"/>
        <w:numPr>
          <w:ilvl w:val="0"/>
          <w:numId w:val="7"/>
        </w:numPr>
        <w:spacing w:after="60"/>
        <w:rPr>
          <w:rFonts w:ascii="Georgia" w:hAnsi="Georgia"/>
          <w:sz w:val="24"/>
          <w:szCs w:val="24"/>
          <w:shd w:val="clear" w:color="auto" w:fill="FFFFFF"/>
        </w:rPr>
      </w:pPr>
      <w:r w:rsidRPr="00A14866">
        <w:rPr>
          <w:rFonts w:ascii="Georgia" w:hAnsi="Georgia"/>
          <w:sz w:val="24"/>
          <w:szCs w:val="24"/>
          <w:shd w:val="clear" w:color="auto" w:fill="FFFFFF"/>
        </w:rPr>
        <w:t>İlk kez bir iklim zirvesinin sonuç bildirgesine fosil yakıt kullanımının azaltılması</w:t>
      </w:r>
      <w:r w:rsidR="000A1848" w:rsidRPr="00A14866">
        <w:rPr>
          <w:rFonts w:ascii="Georgia" w:hAnsi="Georgia"/>
          <w:sz w:val="24"/>
          <w:szCs w:val="24"/>
          <w:shd w:val="clear" w:color="auto" w:fill="FFFFFF"/>
        </w:rPr>
        <w:t xml:space="preserve"> girdi,</w:t>
      </w:r>
    </w:p>
    <w:p w:rsidR="00A85094" w:rsidRPr="00A14866" w:rsidRDefault="00A85094" w:rsidP="00A14866">
      <w:pPr>
        <w:pStyle w:val="ListeParagraf"/>
        <w:numPr>
          <w:ilvl w:val="0"/>
          <w:numId w:val="7"/>
        </w:numPr>
        <w:spacing w:after="60"/>
        <w:rPr>
          <w:rFonts w:ascii="Georgia" w:hAnsi="Georgia"/>
          <w:sz w:val="24"/>
          <w:szCs w:val="24"/>
          <w:shd w:val="clear" w:color="auto" w:fill="FFFFFF"/>
        </w:rPr>
      </w:pPr>
      <w:r w:rsidRPr="00A14866">
        <w:rPr>
          <w:rFonts w:ascii="Georgia" w:hAnsi="Georgia"/>
          <w:sz w:val="24"/>
          <w:szCs w:val="24"/>
        </w:rPr>
        <w:t xml:space="preserve">Küresel </w:t>
      </w:r>
      <w:r w:rsidRPr="00A14866">
        <w:rPr>
          <w:rFonts w:ascii="Georgia" w:hAnsi="Georgia"/>
          <w:sz w:val="24"/>
          <w:szCs w:val="24"/>
          <w:shd w:val="clear" w:color="auto" w:fill="FFFFFF"/>
        </w:rPr>
        <w:t>Kömürden Temiz Enerjiye Geçiş Bildirgesi kapsamında 46 ülke önümüzdeki 20 yıllık dönemde kömürden elektrik üretimine son vereceğini duyur</w:t>
      </w:r>
      <w:r w:rsidR="000A1848" w:rsidRPr="00A14866">
        <w:rPr>
          <w:rFonts w:ascii="Georgia" w:hAnsi="Georgia"/>
          <w:sz w:val="24"/>
          <w:szCs w:val="24"/>
          <w:shd w:val="clear" w:color="auto" w:fill="FFFFFF"/>
        </w:rPr>
        <w:t>du,</w:t>
      </w:r>
    </w:p>
    <w:p w:rsidR="000A1848" w:rsidRPr="00A14866" w:rsidRDefault="000A1848" w:rsidP="000A1848">
      <w:pPr>
        <w:pStyle w:val="ListeParagraf"/>
        <w:numPr>
          <w:ilvl w:val="0"/>
          <w:numId w:val="7"/>
        </w:numPr>
        <w:spacing w:after="60"/>
        <w:rPr>
          <w:rFonts w:ascii="Georgia" w:hAnsi="Georgia"/>
          <w:sz w:val="24"/>
          <w:szCs w:val="24"/>
          <w:shd w:val="clear" w:color="auto" w:fill="FFFFFF"/>
        </w:rPr>
      </w:pPr>
      <w:r w:rsidRPr="00A14866">
        <w:rPr>
          <w:rFonts w:ascii="Georgia" w:hAnsi="Georgia"/>
          <w:sz w:val="24"/>
          <w:szCs w:val="24"/>
          <w:shd w:val="clear" w:color="auto" w:fill="FFFFFF"/>
        </w:rPr>
        <w:t>Küresel çapta 130 trilyon dolar varlığı yöneten 450’den fazla finans kuruluşu, 2050 yılı itib</w:t>
      </w:r>
      <w:r w:rsidR="00F232BF" w:rsidRPr="00A14866">
        <w:rPr>
          <w:rFonts w:ascii="Georgia" w:hAnsi="Georgia"/>
          <w:sz w:val="24"/>
          <w:szCs w:val="24"/>
          <w:shd w:val="clear" w:color="auto" w:fill="FFFFFF"/>
        </w:rPr>
        <w:t>ariyle net sıfır emisyon hedefl</w:t>
      </w:r>
      <w:r w:rsidRPr="00A14866">
        <w:rPr>
          <w:rFonts w:ascii="Georgia" w:hAnsi="Georgia"/>
          <w:sz w:val="24"/>
          <w:szCs w:val="24"/>
          <w:shd w:val="clear" w:color="auto" w:fill="FFFFFF"/>
        </w:rPr>
        <w:t>erine ulaşılabilmesi doğrultusunda finansman sağlama taahhüdü verdi.</w:t>
      </w:r>
    </w:p>
    <w:p w:rsidR="000A1848" w:rsidRPr="00A14866" w:rsidRDefault="006C13E5" w:rsidP="00F232BF">
      <w:pPr>
        <w:spacing w:after="60"/>
        <w:rPr>
          <w:rFonts w:ascii="Georgia" w:hAnsi="Georgia"/>
          <w:b/>
          <w:sz w:val="24"/>
          <w:szCs w:val="24"/>
          <w:shd w:val="clear" w:color="auto" w:fill="FFFFFF"/>
        </w:rPr>
      </w:pPr>
      <w:r>
        <w:rPr>
          <w:rFonts w:ascii="Georgia" w:hAnsi="Georgia"/>
          <w:sz w:val="24"/>
          <w:szCs w:val="24"/>
          <w:shd w:val="clear" w:color="auto" w:fill="FFFFFF"/>
        </w:rPr>
        <w:t xml:space="preserve">Uğur </w:t>
      </w:r>
      <w:r w:rsidR="00F232BF" w:rsidRPr="00A14866">
        <w:rPr>
          <w:rFonts w:ascii="Georgia" w:hAnsi="Georgia"/>
          <w:sz w:val="24"/>
          <w:szCs w:val="24"/>
          <w:shd w:val="clear" w:color="auto" w:fill="FFFFFF"/>
        </w:rPr>
        <w:t xml:space="preserve">Bayar, zirve boyunca kömürden çıkış, metan gazı </w:t>
      </w:r>
      <w:proofErr w:type="gramStart"/>
      <w:r w:rsidR="00F232BF" w:rsidRPr="00A14866">
        <w:rPr>
          <w:rFonts w:ascii="Georgia" w:hAnsi="Georgia"/>
          <w:sz w:val="24"/>
          <w:szCs w:val="24"/>
          <w:shd w:val="clear" w:color="auto" w:fill="FFFFFF"/>
        </w:rPr>
        <w:t>emisyonlarının</w:t>
      </w:r>
      <w:proofErr w:type="gramEnd"/>
      <w:r w:rsidR="00F232BF" w:rsidRPr="00A14866">
        <w:rPr>
          <w:rFonts w:ascii="Georgia" w:hAnsi="Georgia"/>
          <w:sz w:val="24"/>
          <w:szCs w:val="24"/>
          <w:shd w:val="clear" w:color="auto" w:fill="FFFFFF"/>
        </w:rPr>
        <w:t xml:space="preserve"> azaltılması, ormanların korunması gibi pek çok alanda yeni taahhütlerde bulunulsa da bu taahhütlerin henüz dünyayı, küresel sıcaklık artışını 1,5 derece ile sınırlı tutma hedefi ile uyumlu bir yola sokmadığının altını çizdi. </w:t>
      </w:r>
      <w:r w:rsidR="00F232BF" w:rsidRPr="00A14866">
        <w:rPr>
          <w:rFonts w:ascii="Georgia" w:hAnsi="Georgia"/>
          <w:sz w:val="24"/>
          <w:szCs w:val="24"/>
          <w:shd w:val="clear" w:color="auto" w:fill="FFFFFF"/>
        </w:rPr>
        <w:t xml:space="preserve">Bayar </w:t>
      </w:r>
      <w:r w:rsidR="00A14866">
        <w:rPr>
          <w:rFonts w:ascii="Georgia" w:hAnsi="Georgia"/>
          <w:sz w:val="24"/>
          <w:szCs w:val="24"/>
          <w:shd w:val="clear" w:color="auto" w:fill="FFFFFF"/>
        </w:rPr>
        <w:t>ayrıca “</w:t>
      </w:r>
      <w:r w:rsidR="00F232BF" w:rsidRPr="00A14866">
        <w:rPr>
          <w:rFonts w:ascii="Georgia" w:hAnsi="Georgia"/>
          <w:sz w:val="24"/>
          <w:szCs w:val="24"/>
          <w:shd w:val="clear" w:color="auto" w:fill="FFFFFF"/>
        </w:rPr>
        <w:t>Zirve iklim krizi ile mücadelede tek aktörün hükümetler o</w:t>
      </w:r>
      <w:r w:rsidR="00F66919" w:rsidRPr="00A14866">
        <w:rPr>
          <w:rFonts w:ascii="Georgia" w:hAnsi="Georgia"/>
          <w:sz w:val="24"/>
          <w:szCs w:val="24"/>
          <w:shd w:val="clear" w:color="auto" w:fill="FFFFFF"/>
        </w:rPr>
        <w:t>l</w:t>
      </w:r>
      <w:r w:rsidR="00F232BF" w:rsidRPr="00A14866">
        <w:rPr>
          <w:rFonts w:ascii="Georgia" w:hAnsi="Georgia"/>
          <w:sz w:val="24"/>
          <w:szCs w:val="24"/>
          <w:shd w:val="clear" w:color="auto" w:fill="FFFFFF"/>
        </w:rPr>
        <w:t xml:space="preserve">madığını </w:t>
      </w:r>
      <w:r w:rsidR="00F66919" w:rsidRPr="00A14866">
        <w:rPr>
          <w:rFonts w:ascii="Georgia" w:hAnsi="Georgia"/>
          <w:sz w:val="24"/>
          <w:szCs w:val="24"/>
          <w:shd w:val="clear" w:color="auto" w:fill="FFFFFF"/>
        </w:rPr>
        <w:t xml:space="preserve">da </w:t>
      </w:r>
      <w:r w:rsidR="00DE2D7B" w:rsidRPr="00A14866">
        <w:rPr>
          <w:rFonts w:ascii="Georgia" w:hAnsi="Georgia"/>
          <w:sz w:val="24"/>
          <w:szCs w:val="24"/>
          <w:shd w:val="clear" w:color="auto" w:fill="FFFFFF"/>
        </w:rPr>
        <w:t>gösterdi.</w:t>
      </w:r>
      <w:r w:rsidR="00F66919" w:rsidRPr="00A14866">
        <w:rPr>
          <w:rFonts w:ascii="Georgia" w:hAnsi="Georgia"/>
          <w:sz w:val="24"/>
          <w:szCs w:val="24"/>
          <w:shd w:val="clear" w:color="auto" w:fill="FFFFFF"/>
        </w:rPr>
        <w:t xml:space="preserve"> COP26, şirketler, finans kuruluşları, yerel yönetimler gibi aktörlerin ortaya koyduğu hedefler, koalisyonlar ve işbirlikleriyle, iklim değişikliği ile mücadelede hükümet dışı aktörlerin öneminin görüldüğü bir zirve oldu</w:t>
      </w:r>
      <w:r w:rsidR="00A14866">
        <w:rPr>
          <w:rFonts w:ascii="Georgia" w:hAnsi="Georgia"/>
          <w:sz w:val="24"/>
          <w:szCs w:val="24"/>
          <w:shd w:val="clear" w:color="auto" w:fill="FFFFFF"/>
        </w:rPr>
        <w:t>”</w:t>
      </w:r>
      <w:r>
        <w:rPr>
          <w:rFonts w:ascii="Georgia" w:hAnsi="Georgia"/>
          <w:sz w:val="24"/>
          <w:szCs w:val="24"/>
          <w:shd w:val="clear" w:color="auto" w:fill="FFFFFF"/>
        </w:rPr>
        <w:t xml:space="preserve"> dedi.</w:t>
      </w:r>
      <w:r w:rsidR="00F66919" w:rsidRPr="00A14866">
        <w:rPr>
          <w:rFonts w:ascii="Georgia" w:hAnsi="Georgia"/>
          <w:sz w:val="24"/>
          <w:szCs w:val="24"/>
          <w:shd w:val="clear" w:color="auto" w:fill="FFFFFF"/>
        </w:rPr>
        <w:t xml:space="preserve"> </w:t>
      </w:r>
    </w:p>
    <w:p w:rsidR="00B55BD6" w:rsidRPr="006858E7" w:rsidRDefault="00B55BD6" w:rsidP="006858E7">
      <w:pPr>
        <w:spacing w:after="60"/>
        <w:rPr>
          <w:rFonts w:ascii="Georgia" w:hAnsi="Georgia"/>
          <w:b/>
          <w:sz w:val="24"/>
          <w:szCs w:val="24"/>
          <w:shd w:val="clear" w:color="auto" w:fill="FFFFFF"/>
        </w:rPr>
      </w:pPr>
    </w:p>
    <w:p w:rsidR="007702AA" w:rsidRPr="0018055A" w:rsidRDefault="007702AA" w:rsidP="0018055A">
      <w:pPr>
        <w:spacing w:after="60"/>
        <w:rPr>
          <w:rFonts w:ascii="Georgia" w:hAnsi="Georgia"/>
          <w:b/>
          <w:sz w:val="24"/>
          <w:szCs w:val="24"/>
          <w:shd w:val="clear" w:color="auto" w:fill="FFFFFF"/>
        </w:rPr>
      </w:pPr>
      <w:r w:rsidRPr="0018055A">
        <w:rPr>
          <w:rFonts w:ascii="Georgia" w:hAnsi="Georgia"/>
          <w:b/>
          <w:sz w:val="24"/>
          <w:szCs w:val="24"/>
          <w:shd w:val="clear" w:color="auto" w:fill="FFFFFF"/>
        </w:rPr>
        <w:lastRenderedPageBreak/>
        <w:t xml:space="preserve">Güven kaybı </w:t>
      </w:r>
    </w:p>
    <w:p w:rsidR="0018055A" w:rsidRDefault="00B55BD6" w:rsidP="0018055A">
      <w:pPr>
        <w:spacing w:after="60"/>
        <w:rPr>
          <w:rFonts w:ascii="Georgia" w:hAnsi="Georgia"/>
          <w:sz w:val="24"/>
          <w:szCs w:val="24"/>
          <w:shd w:val="clear" w:color="auto" w:fill="FFFFFF"/>
        </w:rPr>
      </w:pPr>
      <w:r w:rsidRPr="0018055A">
        <w:rPr>
          <w:rFonts w:ascii="Georgia" w:hAnsi="Georgia"/>
          <w:sz w:val="24"/>
          <w:szCs w:val="24"/>
          <w:shd w:val="clear" w:color="auto" w:fill="FFFFFF"/>
        </w:rPr>
        <w:tab/>
      </w:r>
      <w:r w:rsidR="007702AA" w:rsidRPr="0018055A">
        <w:rPr>
          <w:rFonts w:ascii="Georgia" w:hAnsi="Georgia"/>
          <w:sz w:val="24"/>
          <w:szCs w:val="24"/>
          <w:shd w:val="clear" w:color="auto" w:fill="FFFFFF"/>
        </w:rPr>
        <w:t xml:space="preserve">Birleşmiş Milletler Çevre Programı’nın </w:t>
      </w:r>
      <w:r w:rsidR="002E4886">
        <w:rPr>
          <w:rFonts w:ascii="Georgia" w:hAnsi="Georgia"/>
          <w:sz w:val="24"/>
          <w:szCs w:val="24"/>
          <w:shd w:val="clear" w:color="auto" w:fill="FFFFFF"/>
        </w:rPr>
        <w:t>ve Climate Action Tracker’ın</w:t>
      </w:r>
      <w:r w:rsidR="002E4886" w:rsidRPr="0018055A">
        <w:rPr>
          <w:rFonts w:ascii="Georgia" w:hAnsi="Georgia"/>
          <w:sz w:val="24"/>
          <w:szCs w:val="24"/>
          <w:shd w:val="clear" w:color="auto" w:fill="FFFFFF"/>
        </w:rPr>
        <w:t xml:space="preserve"> </w:t>
      </w:r>
      <w:r w:rsidR="007702AA" w:rsidRPr="0018055A">
        <w:rPr>
          <w:rFonts w:ascii="Georgia" w:hAnsi="Georgia"/>
          <w:sz w:val="24"/>
          <w:szCs w:val="24"/>
          <w:shd w:val="clear" w:color="auto" w:fill="FFFFFF"/>
        </w:rPr>
        <w:t xml:space="preserve">analizleri Glasgow’da verilen taahhütler de </w:t>
      </w:r>
      <w:proofErr w:type="gramStart"/>
      <w:r w:rsidR="007702AA" w:rsidRPr="0018055A">
        <w:rPr>
          <w:rFonts w:ascii="Georgia" w:hAnsi="Georgia"/>
          <w:sz w:val="24"/>
          <w:szCs w:val="24"/>
          <w:shd w:val="clear" w:color="auto" w:fill="FFFFFF"/>
        </w:rPr>
        <w:t>dahil</w:t>
      </w:r>
      <w:proofErr w:type="gramEnd"/>
      <w:r w:rsidR="007702AA" w:rsidRPr="0018055A">
        <w:rPr>
          <w:rFonts w:ascii="Georgia" w:hAnsi="Georgia"/>
          <w:sz w:val="24"/>
          <w:szCs w:val="24"/>
          <w:shd w:val="clear" w:color="auto" w:fill="FFFFFF"/>
        </w:rPr>
        <w:t xml:space="preserve"> olmak üzere tüm planlar dikkate alındığında 2,4 derecelik bir ısınma yolunda olduğumuza işaret ediyor. </w:t>
      </w:r>
      <w:r w:rsidR="0018055A">
        <w:rPr>
          <w:rFonts w:ascii="Georgia" w:hAnsi="Georgia"/>
          <w:sz w:val="24"/>
          <w:szCs w:val="24"/>
          <w:shd w:val="clear" w:color="auto" w:fill="FFFFFF"/>
        </w:rPr>
        <w:t xml:space="preserve">Ayrıca </w:t>
      </w:r>
      <w:r w:rsidR="007702AA" w:rsidRPr="0018055A">
        <w:rPr>
          <w:rFonts w:ascii="Georgia" w:hAnsi="Georgia"/>
          <w:sz w:val="24"/>
          <w:szCs w:val="24"/>
          <w:shd w:val="clear" w:color="auto" w:fill="FFFFFF"/>
        </w:rPr>
        <w:t xml:space="preserve">iklim finansmanına ilişkin olarak 2009 yılında gelişmiş ülkeler tarafından verilmiş olan yıllık 100 milyar dolar tutarında kaynak ayrılması yönündeki söz </w:t>
      </w:r>
      <w:r w:rsidR="0018055A">
        <w:rPr>
          <w:rFonts w:ascii="Georgia" w:hAnsi="Georgia"/>
          <w:sz w:val="24"/>
          <w:szCs w:val="24"/>
          <w:shd w:val="clear" w:color="auto" w:fill="FFFFFF"/>
        </w:rPr>
        <w:t xml:space="preserve">de </w:t>
      </w:r>
      <w:r w:rsidR="007702AA" w:rsidRPr="0018055A">
        <w:rPr>
          <w:rFonts w:ascii="Georgia" w:hAnsi="Georgia"/>
          <w:sz w:val="24"/>
          <w:szCs w:val="24"/>
          <w:shd w:val="clear" w:color="auto" w:fill="FFFFFF"/>
        </w:rPr>
        <w:t xml:space="preserve">halen tutulamadı. </w:t>
      </w:r>
      <w:r w:rsidR="0018055A">
        <w:rPr>
          <w:rFonts w:ascii="Georgia" w:hAnsi="Georgia"/>
          <w:sz w:val="24"/>
          <w:szCs w:val="24"/>
          <w:shd w:val="clear" w:color="auto" w:fill="FFFFFF"/>
        </w:rPr>
        <w:t xml:space="preserve">Bunlara ek olarak </w:t>
      </w:r>
      <w:r w:rsidR="007702AA" w:rsidRPr="0018055A">
        <w:rPr>
          <w:rFonts w:ascii="Georgia" w:hAnsi="Georgia"/>
          <w:sz w:val="24"/>
          <w:szCs w:val="24"/>
          <w:shd w:val="clear" w:color="auto" w:fill="FFFFFF"/>
        </w:rPr>
        <w:t xml:space="preserve">iklim krizinin etkilerine karşı hassas konumda olan ülkelerde yaşanan kayıp ve zararların giderilmesine yönelik fon konusunda da uzlaşılamadı.  </w:t>
      </w:r>
      <w:r w:rsidR="000F7ABB">
        <w:rPr>
          <w:rFonts w:ascii="Georgia" w:hAnsi="Georgia"/>
          <w:sz w:val="24"/>
          <w:szCs w:val="24"/>
          <w:shd w:val="clear" w:color="auto" w:fill="FFFFFF"/>
        </w:rPr>
        <w:t xml:space="preserve">Bu gelişmeler COP26’ya yönelik, </w:t>
      </w:r>
      <w:r w:rsidR="007702AA" w:rsidRPr="0018055A">
        <w:rPr>
          <w:rFonts w:ascii="Georgia" w:hAnsi="Georgia"/>
          <w:sz w:val="24"/>
          <w:szCs w:val="24"/>
          <w:shd w:val="clear" w:color="auto" w:fill="FFFFFF"/>
        </w:rPr>
        <w:t xml:space="preserve">verilen sözlerin inandırıcılığına dair güven kaybına neden </w:t>
      </w:r>
      <w:r w:rsidR="000F7ABB">
        <w:rPr>
          <w:rFonts w:ascii="Georgia" w:hAnsi="Georgia"/>
          <w:sz w:val="24"/>
          <w:szCs w:val="24"/>
          <w:shd w:val="clear" w:color="auto" w:fill="FFFFFF"/>
        </w:rPr>
        <w:t xml:space="preserve">oldu. </w:t>
      </w:r>
      <w:r w:rsidR="007702AA" w:rsidRPr="0018055A">
        <w:rPr>
          <w:rFonts w:ascii="Georgia" w:hAnsi="Georgia"/>
          <w:sz w:val="24"/>
          <w:szCs w:val="24"/>
          <w:shd w:val="clear" w:color="auto" w:fill="FFFFFF"/>
        </w:rPr>
        <w:t xml:space="preserve">  </w:t>
      </w:r>
    </w:p>
    <w:p w:rsidR="007702AA" w:rsidRDefault="0018055A" w:rsidP="0018055A">
      <w:pPr>
        <w:spacing w:after="60"/>
        <w:rPr>
          <w:rFonts w:ascii="Georgia" w:hAnsi="Georgia"/>
          <w:sz w:val="24"/>
          <w:szCs w:val="24"/>
          <w:shd w:val="clear" w:color="auto" w:fill="FFFFFF"/>
        </w:rPr>
      </w:pPr>
      <w:r>
        <w:rPr>
          <w:rFonts w:ascii="Georgia" w:hAnsi="Georgia"/>
          <w:sz w:val="24"/>
          <w:szCs w:val="24"/>
          <w:shd w:val="clear" w:color="auto" w:fill="FFFFFF"/>
        </w:rPr>
        <w:tab/>
      </w:r>
      <w:r w:rsidR="00D02E58">
        <w:rPr>
          <w:rFonts w:ascii="Georgia" w:hAnsi="Georgia"/>
          <w:sz w:val="24"/>
          <w:szCs w:val="24"/>
          <w:shd w:val="clear" w:color="auto" w:fill="FFFFFF"/>
        </w:rPr>
        <w:t xml:space="preserve">Zirve’nin </w:t>
      </w:r>
      <w:r w:rsidR="00D02E58" w:rsidRPr="00D02E58">
        <w:rPr>
          <w:rFonts w:ascii="Georgia" w:hAnsi="Georgia"/>
          <w:sz w:val="24"/>
          <w:szCs w:val="24"/>
          <w:shd w:val="clear" w:color="auto" w:fill="FFFFFF"/>
        </w:rPr>
        <w:t>“Daha iyi bir dünya</w:t>
      </w:r>
      <w:r w:rsidR="009B4263">
        <w:rPr>
          <w:rFonts w:ascii="Georgia" w:hAnsi="Georgia"/>
          <w:sz w:val="24"/>
          <w:szCs w:val="24"/>
          <w:shd w:val="clear" w:color="auto" w:fill="FFFFFF"/>
        </w:rPr>
        <w:t xml:space="preserve"> için</w:t>
      </w:r>
      <w:r w:rsidR="00D02E58" w:rsidRPr="00D02E58">
        <w:rPr>
          <w:rFonts w:ascii="Georgia" w:hAnsi="Georgia"/>
          <w:sz w:val="24"/>
          <w:szCs w:val="24"/>
          <w:shd w:val="clear" w:color="auto" w:fill="FFFFFF"/>
        </w:rPr>
        <w:t xml:space="preserve"> yarış” etkinliğinde konuşan </w:t>
      </w:r>
      <w:r w:rsidR="007702AA" w:rsidRPr="0018055A">
        <w:rPr>
          <w:rFonts w:ascii="Georgia" w:hAnsi="Georgia"/>
          <w:sz w:val="24"/>
          <w:szCs w:val="24"/>
          <w:shd w:val="clear" w:color="auto" w:fill="FFFFFF"/>
        </w:rPr>
        <w:t>B</w:t>
      </w:r>
      <w:r w:rsidR="000F7ABB">
        <w:rPr>
          <w:rFonts w:ascii="Georgia" w:hAnsi="Georgia"/>
          <w:sz w:val="24"/>
          <w:szCs w:val="24"/>
          <w:shd w:val="clear" w:color="auto" w:fill="FFFFFF"/>
        </w:rPr>
        <w:t>M</w:t>
      </w:r>
      <w:r w:rsidR="007702AA" w:rsidRPr="0018055A">
        <w:rPr>
          <w:rFonts w:ascii="Georgia" w:hAnsi="Georgia"/>
          <w:sz w:val="24"/>
          <w:szCs w:val="24"/>
          <w:shd w:val="clear" w:color="auto" w:fill="FFFFFF"/>
        </w:rPr>
        <w:t xml:space="preserve"> Genel Sekreteri Antonio Gut</w:t>
      </w:r>
      <w:r w:rsidR="0047228B">
        <w:rPr>
          <w:rFonts w:ascii="Georgia" w:hAnsi="Georgia"/>
          <w:sz w:val="24"/>
          <w:szCs w:val="24"/>
          <w:shd w:val="clear" w:color="auto" w:fill="FFFFFF"/>
        </w:rPr>
        <w:t>erres</w:t>
      </w:r>
      <w:r w:rsidR="000F7ABB">
        <w:rPr>
          <w:rFonts w:ascii="Georgia" w:hAnsi="Georgia"/>
          <w:sz w:val="24"/>
          <w:szCs w:val="24"/>
          <w:shd w:val="clear" w:color="auto" w:fill="FFFFFF"/>
        </w:rPr>
        <w:t>,</w:t>
      </w:r>
      <w:r w:rsidR="007702AA" w:rsidRPr="0018055A">
        <w:rPr>
          <w:rFonts w:ascii="Georgia" w:hAnsi="Georgia"/>
          <w:sz w:val="24"/>
          <w:szCs w:val="24"/>
          <w:shd w:val="clear" w:color="auto" w:fill="FFFFFF"/>
        </w:rPr>
        <w:t xml:space="preserve"> hükümetler</w:t>
      </w:r>
      <w:r w:rsidR="000F7ABB">
        <w:rPr>
          <w:rFonts w:ascii="Georgia" w:hAnsi="Georgia"/>
          <w:sz w:val="24"/>
          <w:szCs w:val="24"/>
          <w:shd w:val="clear" w:color="auto" w:fill="FFFFFF"/>
        </w:rPr>
        <w:t xml:space="preserve">, </w:t>
      </w:r>
      <w:r w:rsidR="007702AA" w:rsidRPr="0018055A">
        <w:rPr>
          <w:rFonts w:ascii="Georgia" w:hAnsi="Georgia"/>
          <w:sz w:val="24"/>
          <w:szCs w:val="24"/>
          <w:shd w:val="clear" w:color="auto" w:fill="FFFFFF"/>
        </w:rPr>
        <w:t>iş dünyası, yerel yönetimler</w:t>
      </w:r>
      <w:r w:rsidR="000F7ABB">
        <w:rPr>
          <w:rFonts w:ascii="Georgia" w:hAnsi="Georgia"/>
          <w:sz w:val="24"/>
          <w:szCs w:val="24"/>
          <w:shd w:val="clear" w:color="auto" w:fill="FFFFFF"/>
        </w:rPr>
        <w:t xml:space="preserve">in </w:t>
      </w:r>
      <w:r w:rsidR="007702AA" w:rsidRPr="0018055A">
        <w:rPr>
          <w:rFonts w:ascii="Georgia" w:hAnsi="Georgia"/>
          <w:sz w:val="24"/>
          <w:szCs w:val="24"/>
          <w:shd w:val="clear" w:color="auto" w:fill="FFFFFF"/>
        </w:rPr>
        <w:t>verdikleri net sıfır taahhütlerini denetleyecek bir çalışma grubu görevlendireceğini söyledi</w:t>
      </w:r>
      <w:r w:rsidR="00B55BD6" w:rsidRPr="0018055A">
        <w:rPr>
          <w:rFonts w:ascii="Georgia" w:hAnsi="Georgia"/>
          <w:sz w:val="24"/>
          <w:szCs w:val="24"/>
          <w:shd w:val="clear" w:color="auto" w:fill="FFFFFF"/>
        </w:rPr>
        <w:t>.</w:t>
      </w:r>
      <w:r>
        <w:rPr>
          <w:rFonts w:ascii="Georgia" w:hAnsi="Georgia"/>
          <w:sz w:val="24"/>
          <w:szCs w:val="24"/>
          <w:shd w:val="clear" w:color="auto" w:fill="FFFFFF"/>
        </w:rPr>
        <w:t xml:space="preserve">  </w:t>
      </w:r>
      <w:r w:rsidR="002F25C6">
        <w:rPr>
          <w:rFonts w:ascii="Georgia" w:hAnsi="Georgia"/>
          <w:sz w:val="24"/>
          <w:szCs w:val="24"/>
          <w:shd w:val="clear" w:color="auto" w:fill="FFFFFF"/>
        </w:rPr>
        <w:t>Ç</w:t>
      </w:r>
      <w:r w:rsidR="007702AA" w:rsidRPr="0018055A">
        <w:rPr>
          <w:rFonts w:ascii="Georgia" w:hAnsi="Georgia"/>
          <w:sz w:val="24"/>
          <w:szCs w:val="24"/>
          <w:shd w:val="clear" w:color="auto" w:fill="FFFFFF"/>
        </w:rPr>
        <w:t xml:space="preserve">ok sayıda sivil toplum örgütünü içeren COP26 koalisyonu tarafından yapılan açıklamada da </w:t>
      </w:r>
      <w:r w:rsidR="000F7ABB">
        <w:rPr>
          <w:rFonts w:ascii="Georgia" w:hAnsi="Georgia"/>
          <w:sz w:val="24"/>
          <w:szCs w:val="24"/>
          <w:shd w:val="clear" w:color="auto" w:fill="FFFFFF"/>
        </w:rPr>
        <w:t xml:space="preserve">güven kaybına </w:t>
      </w:r>
      <w:r w:rsidR="007702AA" w:rsidRPr="0018055A">
        <w:rPr>
          <w:rFonts w:ascii="Georgia" w:hAnsi="Georgia"/>
          <w:sz w:val="24"/>
          <w:szCs w:val="24"/>
          <w:shd w:val="clear" w:color="auto" w:fill="FFFFFF"/>
        </w:rPr>
        <w:t xml:space="preserve">dikkat çekilerek gelişmiş ülkelerin iklim borcunu ödemeleri ve iklim krizi sonucu gelişmekte olan ülkelerde ortaya çıkan kayıp ve zararları karşılamaları çağrısı yapıldı. </w:t>
      </w:r>
    </w:p>
    <w:p w:rsidR="00EC1967" w:rsidRPr="0018055A" w:rsidRDefault="00EC1967" w:rsidP="0018055A">
      <w:pPr>
        <w:spacing w:after="60"/>
        <w:rPr>
          <w:rFonts w:ascii="Georgia" w:hAnsi="Georgia"/>
          <w:sz w:val="24"/>
          <w:szCs w:val="24"/>
          <w:shd w:val="clear" w:color="auto" w:fill="FFFFFF"/>
        </w:rPr>
      </w:pPr>
    </w:p>
    <w:p w:rsidR="0018055A" w:rsidRPr="006C13E5" w:rsidRDefault="0018055A" w:rsidP="0018055A">
      <w:pPr>
        <w:spacing w:after="60"/>
        <w:rPr>
          <w:rFonts w:ascii="Georgia" w:hAnsi="Georgia"/>
          <w:b/>
          <w:sz w:val="24"/>
          <w:szCs w:val="24"/>
          <w:shd w:val="clear" w:color="auto" w:fill="FFFFFF"/>
        </w:rPr>
      </w:pPr>
      <w:r w:rsidRPr="006C13E5">
        <w:rPr>
          <w:rFonts w:ascii="Georgia" w:hAnsi="Georgia"/>
          <w:b/>
          <w:sz w:val="24"/>
          <w:szCs w:val="24"/>
          <w:shd w:val="clear" w:color="auto" w:fill="FFFFFF"/>
        </w:rPr>
        <w:t xml:space="preserve">EDİTÖRE NOTLAR: </w:t>
      </w:r>
    </w:p>
    <w:p w:rsidR="00424269" w:rsidRPr="0018055A" w:rsidRDefault="00424269" w:rsidP="0018055A">
      <w:pPr>
        <w:spacing w:after="60"/>
        <w:rPr>
          <w:rFonts w:ascii="Georgia" w:hAnsi="Georgia"/>
          <w:b/>
          <w:sz w:val="24"/>
          <w:szCs w:val="24"/>
          <w:shd w:val="clear" w:color="auto" w:fill="FFFFFF"/>
        </w:rPr>
      </w:pPr>
      <w:r w:rsidRPr="0018055A">
        <w:rPr>
          <w:rFonts w:ascii="Georgia" w:hAnsi="Georgia"/>
          <w:b/>
          <w:sz w:val="24"/>
          <w:szCs w:val="24"/>
          <w:shd w:val="clear" w:color="auto" w:fill="FFFFFF"/>
        </w:rPr>
        <w:t xml:space="preserve">Sonuç Bildirgesinde Öne Çıkanlar </w:t>
      </w:r>
    </w:p>
    <w:p w:rsidR="00424269" w:rsidRPr="006C13E5" w:rsidRDefault="00424269" w:rsidP="000F7ABB">
      <w:pPr>
        <w:pStyle w:val="ListeParagraf"/>
        <w:numPr>
          <w:ilvl w:val="0"/>
          <w:numId w:val="3"/>
        </w:numPr>
        <w:spacing w:after="60"/>
        <w:rPr>
          <w:rFonts w:ascii="Georgia" w:hAnsi="Georgia"/>
          <w:b/>
          <w:sz w:val="24"/>
          <w:szCs w:val="24"/>
          <w:shd w:val="clear" w:color="auto" w:fill="FFFFFF"/>
        </w:rPr>
      </w:pPr>
      <w:r w:rsidRPr="000F7ABB">
        <w:rPr>
          <w:rFonts w:ascii="Georgia" w:hAnsi="Georgia"/>
          <w:sz w:val="24"/>
          <w:szCs w:val="24"/>
          <w:shd w:val="clear" w:color="auto" w:fill="FFFFFF"/>
        </w:rPr>
        <w:t xml:space="preserve">İklim </w:t>
      </w:r>
      <w:r w:rsidR="008337EA">
        <w:rPr>
          <w:rFonts w:ascii="Georgia" w:hAnsi="Georgia"/>
          <w:sz w:val="24"/>
          <w:szCs w:val="24"/>
          <w:shd w:val="clear" w:color="auto" w:fill="FFFFFF"/>
        </w:rPr>
        <w:t>kriziyle</w:t>
      </w:r>
      <w:r w:rsidRPr="000F7ABB">
        <w:rPr>
          <w:rFonts w:ascii="Georgia" w:hAnsi="Georgia"/>
          <w:sz w:val="24"/>
          <w:szCs w:val="24"/>
          <w:shd w:val="clear" w:color="auto" w:fill="FFFFFF"/>
        </w:rPr>
        <w:t xml:space="preserve"> mücadele ve uyumda, ormanlar ve okyanuslar dahil olmak üzere karasal ve denizel ekosistemlerin korunmasının önemi vurgulandı. Atmosfere salınan CO2’nin yaklaşık % 50 sini tutan ormanlar ve okyanuslar, bunun yanı sıra, doğal afet risklerinin kontrolü, iklimin düzenlenmesi, toprak oluşumu ve besin döngüsünün sağlanması gibi kritik ekosistem hizmetleri de </w:t>
      </w:r>
      <w:r w:rsidRPr="006C13E5">
        <w:rPr>
          <w:rFonts w:ascii="Georgia" w:hAnsi="Georgia"/>
          <w:sz w:val="24"/>
          <w:szCs w:val="24"/>
          <w:shd w:val="clear" w:color="auto" w:fill="FFFFFF"/>
        </w:rPr>
        <w:t xml:space="preserve">sunuyor. </w:t>
      </w:r>
    </w:p>
    <w:p w:rsidR="008337EA" w:rsidRPr="006C13E5" w:rsidRDefault="00424269" w:rsidP="000F7ABB">
      <w:pPr>
        <w:pStyle w:val="ListeParagraf"/>
        <w:numPr>
          <w:ilvl w:val="0"/>
          <w:numId w:val="3"/>
        </w:numPr>
        <w:spacing w:after="60"/>
        <w:rPr>
          <w:rFonts w:ascii="Georgia" w:hAnsi="Georgia"/>
          <w:b/>
          <w:sz w:val="24"/>
          <w:szCs w:val="24"/>
          <w:shd w:val="clear" w:color="auto" w:fill="FFFFFF"/>
        </w:rPr>
      </w:pPr>
      <w:r w:rsidRPr="006C13E5">
        <w:rPr>
          <w:rFonts w:ascii="Georgia" w:hAnsi="Georgia"/>
          <w:sz w:val="24"/>
          <w:szCs w:val="24"/>
          <w:shd w:val="clear" w:color="auto" w:fill="FFFFFF"/>
        </w:rPr>
        <w:t>Fosil yakıt teşviklerinin kaldırılması ve kömür kullanımının azaltılarak temiz enerjiye adil geçişin hızlandırılması çağırısında bulun</w:t>
      </w:r>
      <w:r w:rsidR="009B4263" w:rsidRPr="006C13E5">
        <w:rPr>
          <w:rFonts w:ascii="Georgia" w:hAnsi="Georgia"/>
          <w:sz w:val="24"/>
          <w:szCs w:val="24"/>
          <w:shd w:val="clear" w:color="auto" w:fill="FFFFFF"/>
        </w:rPr>
        <w:t>ul</w:t>
      </w:r>
      <w:r w:rsidRPr="006C13E5">
        <w:rPr>
          <w:rFonts w:ascii="Georgia" w:hAnsi="Georgia"/>
          <w:sz w:val="24"/>
          <w:szCs w:val="24"/>
          <w:shd w:val="clear" w:color="auto" w:fill="FFFFFF"/>
        </w:rPr>
        <w:t>du. Böylece iklim krizinin esas nedeni olan fosil yakıt kullanımının azaltılması ilk kez bir iklim zirvesinin sonuç bildirgesine girmiş oldu. Ancak, sonuç bildirgesi metninin dilinin Hindistan ve Çin’in ısrarı sonucu zayıflatılarak “kömürden çıkış” yerine “kömür kullanımının azaltılması” biçiminde değiştirilmesi ve kaldırılması istenen teşviklerin “verimsiz” teşviklerle sınırlı oluşu hayal kırıklığına neden oldu.</w:t>
      </w:r>
    </w:p>
    <w:p w:rsidR="00424269" w:rsidRPr="000F7ABB" w:rsidRDefault="00424269" w:rsidP="000F7ABB">
      <w:pPr>
        <w:pStyle w:val="ListeParagraf"/>
        <w:numPr>
          <w:ilvl w:val="0"/>
          <w:numId w:val="3"/>
        </w:numPr>
        <w:spacing w:after="60"/>
        <w:rPr>
          <w:rFonts w:ascii="Georgia" w:hAnsi="Georgia"/>
          <w:b/>
          <w:sz w:val="24"/>
          <w:szCs w:val="24"/>
          <w:shd w:val="clear" w:color="auto" w:fill="FFFFFF"/>
        </w:rPr>
      </w:pPr>
      <w:r w:rsidRPr="006C13E5">
        <w:rPr>
          <w:rFonts w:ascii="Georgia" w:hAnsi="Georgia"/>
          <w:sz w:val="24"/>
          <w:szCs w:val="24"/>
          <w:shd w:val="clear" w:color="auto" w:fill="FFFFFF"/>
        </w:rPr>
        <w:t>İnsan faaliyetleri sonucu yeryüzü</w:t>
      </w:r>
      <w:r w:rsidR="009B4263" w:rsidRPr="006C13E5">
        <w:rPr>
          <w:rFonts w:ascii="Georgia" w:hAnsi="Georgia"/>
          <w:sz w:val="24"/>
          <w:szCs w:val="24"/>
          <w:shd w:val="clear" w:color="auto" w:fill="FFFFFF"/>
        </w:rPr>
        <w:t>ndeki</w:t>
      </w:r>
      <w:r w:rsidRPr="006C13E5">
        <w:rPr>
          <w:rFonts w:ascii="Georgia" w:hAnsi="Georgia"/>
          <w:sz w:val="24"/>
          <w:szCs w:val="24"/>
          <w:shd w:val="clear" w:color="auto" w:fill="FFFFFF"/>
        </w:rPr>
        <w:t xml:space="preserve"> sıcaklık artışının</w:t>
      </w:r>
      <w:r w:rsidRPr="000F7ABB">
        <w:rPr>
          <w:rFonts w:ascii="Georgia" w:hAnsi="Georgia"/>
          <w:sz w:val="24"/>
          <w:szCs w:val="24"/>
          <w:shd w:val="clear" w:color="auto" w:fill="FFFFFF"/>
        </w:rPr>
        <w:t xml:space="preserve"> 1,1 °C</w:t>
      </w:r>
      <w:r w:rsidR="009B4263">
        <w:rPr>
          <w:rFonts w:ascii="Georgia" w:hAnsi="Georgia"/>
          <w:sz w:val="24"/>
          <w:szCs w:val="24"/>
          <w:shd w:val="clear" w:color="auto" w:fill="FFFFFF"/>
        </w:rPr>
        <w:t>’</w:t>
      </w:r>
      <w:r w:rsidRPr="000F7ABB">
        <w:rPr>
          <w:rFonts w:ascii="Georgia" w:hAnsi="Georgia"/>
          <w:sz w:val="24"/>
          <w:szCs w:val="24"/>
          <w:shd w:val="clear" w:color="auto" w:fill="FFFFFF"/>
        </w:rPr>
        <w:t xml:space="preserve">yi bularak alarm verici boyuta ulaştığı; 1,5 </w:t>
      </w:r>
      <w:r w:rsidR="009B4263" w:rsidRPr="000F7ABB">
        <w:rPr>
          <w:rFonts w:ascii="Georgia" w:hAnsi="Georgia"/>
          <w:sz w:val="24"/>
          <w:szCs w:val="24"/>
          <w:shd w:val="clear" w:color="auto" w:fill="FFFFFF"/>
        </w:rPr>
        <w:t xml:space="preserve">°C </w:t>
      </w:r>
      <w:r w:rsidRPr="000F7ABB">
        <w:rPr>
          <w:rFonts w:ascii="Georgia" w:hAnsi="Georgia"/>
          <w:sz w:val="24"/>
          <w:szCs w:val="24"/>
          <w:shd w:val="clear" w:color="auto" w:fill="FFFFFF"/>
        </w:rPr>
        <w:t xml:space="preserve">eşiğinin </w:t>
      </w:r>
      <w:r w:rsidR="009B4263">
        <w:rPr>
          <w:rFonts w:ascii="Georgia" w:hAnsi="Georgia"/>
          <w:sz w:val="24"/>
          <w:szCs w:val="24"/>
          <w:shd w:val="clear" w:color="auto" w:fill="FFFFFF"/>
        </w:rPr>
        <w:t>aşılmaması</w:t>
      </w:r>
      <w:r w:rsidR="009B4263" w:rsidRPr="000F7ABB">
        <w:rPr>
          <w:rFonts w:ascii="Georgia" w:hAnsi="Georgia"/>
          <w:sz w:val="24"/>
          <w:szCs w:val="24"/>
          <w:shd w:val="clear" w:color="auto" w:fill="FFFFFF"/>
        </w:rPr>
        <w:t xml:space="preserve"> </w:t>
      </w:r>
      <w:r w:rsidRPr="000F7ABB">
        <w:rPr>
          <w:rFonts w:ascii="Georgia" w:hAnsi="Georgia"/>
          <w:sz w:val="24"/>
          <w:szCs w:val="24"/>
          <w:shd w:val="clear" w:color="auto" w:fill="FFFFFF"/>
        </w:rPr>
        <w:t xml:space="preserve">için küresel ölçekte CO2 salımının 2030 yılına kadar % 45 oranında azaltılması ve 2050’de net sıfır hedefine ulaşılması gerektiği </w:t>
      </w:r>
      <w:r w:rsidR="00F81D9D">
        <w:rPr>
          <w:rFonts w:ascii="Georgia" w:hAnsi="Georgia"/>
          <w:sz w:val="24"/>
          <w:szCs w:val="24"/>
          <w:shd w:val="clear" w:color="auto" w:fill="FFFFFF"/>
        </w:rPr>
        <w:t>hatırlatıldı. U</w:t>
      </w:r>
      <w:r w:rsidRPr="000F7ABB">
        <w:rPr>
          <w:rFonts w:ascii="Georgia" w:hAnsi="Georgia"/>
          <w:sz w:val="24"/>
          <w:szCs w:val="24"/>
          <w:shd w:val="clear" w:color="auto" w:fill="FFFFFF"/>
        </w:rPr>
        <w:t xml:space="preserve">lusal katkılarını henüz güncellememiş olan ülkeler bir an önce harekete geçmeye davet edildi. Türkiye güncellenmiş ulusal katkı beyanını 2022 yılında açıklayacağını duyurdu. </w:t>
      </w:r>
    </w:p>
    <w:p w:rsidR="00424269" w:rsidRPr="002F25C6" w:rsidRDefault="00424269" w:rsidP="002F25C6">
      <w:pPr>
        <w:pStyle w:val="ListeParagraf"/>
        <w:numPr>
          <w:ilvl w:val="0"/>
          <w:numId w:val="3"/>
        </w:numPr>
        <w:spacing w:after="60"/>
        <w:rPr>
          <w:rFonts w:ascii="Georgia" w:hAnsi="Georgia"/>
          <w:b/>
          <w:sz w:val="24"/>
          <w:szCs w:val="24"/>
          <w:shd w:val="clear" w:color="auto" w:fill="FFFFFF"/>
        </w:rPr>
      </w:pPr>
      <w:r w:rsidRPr="000F7ABB">
        <w:rPr>
          <w:rFonts w:ascii="Georgia" w:hAnsi="Georgia"/>
          <w:sz w:val="24"/>
          <w:szCs w:val="24"/>
          <w:shd w:val="clear" w:color="auto" w:fill="FFFFFF"/>
        </w:rPr>
        <w:t>Metan başta olmak üzere CO2 dışındaki sera gazı emisyonlarının azaltılmasına yönelik çabaların artırılması talep edildi. Zirvenin ilk haftasında ABD ve AB ü</w:t>
      </w:r>
      <w:r w:rsidR="0058027E">
        <w:rPr>
          <w:rFonts w:ascii="Georgia" w:hAnsi="Georgia"/>
          <w:sz w:val="24"/>
          <w:szCs w:val="24"/>
          <w:shd w:val="clear" w:color="auto" w:fill="FFFFFF"/>
        </w:rPr>
        <w:t>l</w:t>
      </w:r>
      <w:r w:rsidRPr="000F7ABB">
        <w:rPr>
          <w:rFonts w:ascii="Georgia" w:hAnsi="Georgia"/>
          <w:sz w:val="24"/>
          <w:szCs w:val="24"/>
          <w:shd w:val="clear" w:color="auto" w:fill="FFFFFF"/>
        </w:rPr>
        <w:t xml:space="preserve">keleri de dahil olmak üzere 100’den fazla ülke metan gazı emisyonlarını 2030’a kadar % 30 oranında azaltma taahhüdü vermişti. Girişimin dışında kalan Çin sonradan ABD ile yaptığı ortak </w:t>
      </w:r>
      <w:r w:rsidRPr="000F7ABB">
        <w:rPr>
          <w:rFonts w:ascii="Georgia" w:hAnsi="Georgia"/>
          <w:sz w:val="24"/>
          <w:szCs w:val="24"/>
          <w:shd w:val="clear" w:color="auto" w:fill="FFFFFF"/>
        </w:rPr>
        <w:lastRenderedPageBreak/>
        <w:t xml:space="preserve">açıklamada bu alanda işbirliği yapacağını duyurmuştu.   </w:t>
      </w:r>
      <w:r w:rsidRPr="002F25C6">
        <w:rPr>
          <w:rFonts w:ascii="Georgia" w:hAnsi="Georgia"/>
          <w:sz w:val="24"/>
          <w:szCs w:val="24"/>
          <w:shd w:val="clear" w:color="auto" w:fill="FFFFFF"/>
        </w:rPr>
        <w:t xml:space="preserve">2025 öncesinde ve sonrasında iklim finansmanı için 100 milyar $ hedefinin yerine getirilmesi için gelişmiş ülkelerin acilen harekete geçmesi çağırısında bulunuldu. </w:t>
      </w:r>
    </w:p>
    <w:p w:rsidR="00555E83" w:rsidRPr="002F25C6" w:rsidRDefault="00555E83" w:rsidP="000F7ABB">
      <w:pPr>
        <w:pStyle w:val="ListeParagraf"/>
        <w:numPr>
          <w:ilvl w:val="0"/>
          <w:numId w:val="3"/>
        </w:numPr>
        <w:spacing w:after="60"/>
        <w:rPr>
          <w:rFonts w:ascii="Georgia" w:hAnsi="Georgia"/>
          <w:b/>
          <w:sz w:val="24"/>
          <w:szCs w:val="24"/>
          <w:shd w:val="clear" w:color="auto" w:fill="FFFFFF"/>
        </w:rPr>
      </w:pPr>
      <w:r>
        <w:rPr>
          <w:rFonts w:ascii="Georgia" w:hAnsi="Georgia"/>
          <w:sz w:val="24"/>
          <w:szCs w:val="24"/>
          <w:shd w:val="clear" w:color="auto" w:fill="FFFFFF"/>
        </w:rPr>
        <w:t xml:space="preserve">Paris Anlaşması’nda ortaya </w:t>
      </w:r>
      <w:r w:rsidR="002F25C6">
        <w:rPr>
          <w:rFonts w:ascii="Georgia" w:hAnsi="Georgia"/>
          <w:sz w:val="24"/>
          <w:szCs w:val="24"/>
          <w:shd w:val="clear" w:color="auto" w:fill="FFFFFF"/>
        </w:rPr>
        <w:t xml:space="preserve">konulan </w:t>
      </w:r>
      <w:r>
        <w:rPr>
          <w:rFonts w:ascii="Georgia" w:hAnsi="Georgia"/>
          <w:sz w:val="24"/>
          <w:szCs w:val="24"/>
          <w:shd w:val="clear" w:color="auto" w:fill="FFFFFF"/>
        </w:rPr>
        <w:t>Küresel Uyum Hedefi’ne yönelik Glasgow – Şarm El Şeyh Çalışma Programı başlatıldı. Bu kapsamda ülkeler gelecek yılki iklim zirvesine kadar iklim değişikliğine uyumun hızlandırılması ve bu yöndeki de</w:t>
      </w:r>
      <w:r w:rsidR="00C225B5">
        <w:rPr>
          <w:rFonts w:ascii="Georgia" w:hAnsi="Georgia"/>
          <w:sz w:val="24"/>
          <w:szCs w:val="24"/>
          <w:shd w:val="clear" w:color="auto" w:fill="FFFFFF"/>
        </w:rPr>
        <w:t>s</w:t>
      </w:r>
      <w:r>
        <w:rPr>
          <w:rFonts w:ascii="Georgia" w:hAnsi="Georgia"/>
          <w:sz w:val="24"/>
          <w:szCs w:val="24"/>
          <w:shd w:val="clear" w:color="auto" w:fill="FFFFFF"/>
        </w:rPr>
        <w:t xml:space="preserve">teklerin artırılması konularında çalışacaklar. </w:t>
      </w:r>
    </w:p>
    <w:p w:rsidR="00555E83" w:rsidRPr="000F7ABB" w:rsidRDefault="00555E83" w:rsidP="000F7ABB">
      <w:pPr>
        <w:pStyle w:val="ListeParagraf"/>
        <w:numPr>
          <w:ilvl w:val="0"/>
          <w:numId w:val="3"/>
        </w:numPr>
        <w:spacing w:after="60"/>
        <w:rPr>
          <w:rFonts w:ascii="Georgia" w:hAnsi="Georgia"/>
          <w:b/>
          <w:sz w:val="24"/>
          <w:szCs w:val="24"/>
          <w:shd w:val="clear" w:color="auto" w:fill="FFFFFF"/>
        </w:rPr>
      </w:pPr>
      <w:r>
        <w:rPr>
          <w:rFonts w:ascii="Georgia" w:hAnsi="Georgia"/>
          <w:sz w:val="24"/>
          <w:szCs w:val="24"/>
          <w:shd w:val="clear" w:color="auto" w:fill="FFFFFF"/>
        </w:rPr>
        <w:t xml:space="preserve">Ülkeler tarafından ortaya konan emisyon azaltımı hedefleri ve bu yolda kaydettikleri ilerlemenin şeffaf biçimde takip edilebilmesi ve bu hedeflerin yerine getirilmesine yönelik uluslararası işbirliği mekanizmasının kuralları üzerinde uzlaşıya varıldı. </w:t>
      </w:r>
    </w:p>
    <w:p w:rsidR="00424269" w:rsidRPr="0018055A" w:rsidRDefault="00424269" w:rsidP="0018055A">
      <w:pPr>
        <w:spacing w:after="60"/>
        <w:rPr>
          <w:rFonts w:ascii="Georgia" w:hAnsi="Georgia"/>
          <w:b/>
          <w:sz w:val="24"/>
          <w:szCs w:val="24"/>
        </w:rPr>
      </w:pPr>
      <w:r w:rsidRPr="0018055A">
        <w:rPr>
          <w:rFonts w:ascii="Georgia" w:hAnsi="Georgia"/>
          <w:b/>
          <w:sz w:val="24"/>
          <w:szCs w:val="24"/>
        </w:rPr>
        <w:t xml:space="preserve">Zirve boyunca yapılan açıklamalar </w:t>
      </w:r>
    </w:p>
    <w:p w:rsidR="00424269" w:rsidRPr="000F7ABB" w:rsidRDefault="00424269" w:rsidP="000F7ABB">
      <w:pPr>
        <w:pStyle w:val="ListeParagraf"/>
        <w:numPr>
          <w:ilvl w:val="0"/>
          <w:numId w:val="4"/>
        </w:numPr>
        <w:spacing w:after="60"/>
        <w:rPr>
          <w:rFonts w:ascii="Georgia" w:hAnsi="Georgia"/>
          <w:sz w:val="24"/>
          <w:szCs w:val="24"/>
        </w:rPr>
      </w:pPr>
      <w:r w:rsidRPr="000F7ABB">
        <w:rPr>
          <w:rFonts w:ascii="Georgia" w:hAnsi="Georgia"/>
          <w:sz w:val="24"/>
          <w:szCs w:val="24"/>
        </w:rPr>
        <w:t xml:space="preserve">Aralarında Türkiye'nin de bulunduğu 100'den fazla ülke Küresel Orman Finansmanı Taahhüdü'nü imzalayarak 2030'a kadar ormansızlaşmayı ve arazi bozulmasını durdurma ve tersine çevirme sözü verdi. Türkiye’nin bu alanda vermiş olduğu söz büyük önem taşımakla birlikte ciddi adımlar atılmasını da gerektiriyor.  Bu çerçevede madencilik, turizm, enerji, yapılaşma gibi “amaç dışı” </w:t>
      </w:r>
      <w:r w:rsidR="009B4263">
        <w:rPr>
          <w:rFonts w:ascii="Georgia" w:hAnsi="Georgia"/>
          <w:sz w:val="24"/>
          <w:szCs w:val="24"/>
        </w:rPr>
        <w:t xml:space="preserve">alan </w:t>
      </w:r>
      <w:r w:rsidRPr="000F7ABB">
        <w:rPr>
          <w:rFonts w:ascii="Georgia" w:hAnsi="Georgia"/>
          <w:sz w:val="24"/>
          <w:szCs w:val="24"/>
        </w:rPr>
        <w:t>tahsislerinin sonlandırılması ve son yıllarda hızla artan</w:t>
      </w:r>
      <w:r w:rsidR="00F81D9D">
        <w:rPr>
          <w:rFonts w:ascii="Georgia" w:hAnsi="Georgia"/>
          <w:sz w:val="24"/>
          <w:szCs w:val="24"/>
        </w:rPr>
        <w:t xml:space="preserve">, </w:t>
      </w:r>
      <w:r w:rsidRPr="000F7ABB">
        <w:rPr>
          <w:rFonts w:ascii="Georgia" w:hAnsi="Georgia"/>
          <w:sz w:val="24"/>
          <w:szCs w:val="24"/>
        </w:rPr>
        <w:t xml:space="preserve">hatta milli parklara bile sıçrayan aşırı ağaç kesiminin durdurulması büyük önem taşıyor. </w:t>
      </w:r>
    </w:p>
    <w:p w:rsidR="00424269" w:rsidRPr="006C13E5" w:rsidRDefault="00424269" w:rsidP="000F7ABB">
      <w:pPr>
        <w:pStyle w:val="ListeParagraf"/>
        <w:numPr>
          <w:ilvl w:val="0"/>
          <w:numId w:val="4"/>
        </w:numPr>
        <w:spacing w:after="60"/>
        <w:rPr>
          <w:rFonts w:ascii="Georgia" w:hAnsi="Georgia"/>
          <w:sz w:val="24"/>
          <w:szCs w:val="24"/>
        </w:rPr>
      </w:pPr>
      <w:r w:rsidRPr="000F7ABB">
        <w:rPr>
          <w:rFonts w:ascii="Georgia" w:hAnsi="Georgia"/>
          <w:sz w:val="24"/>
          <w:szCs w:val="24"/>
        </w:rPr>
        <w:t xml:space="preserve">Hindistan 2070 yılına kadar net sıfır emisyona sahip ülke olmayı hedeflediğini açıkladı. Küresel </w:t>
      </w:r>
      <w:r w:rsidRPr="006C13E5">
        <w:rPr>
          <w:rFonts w:ascii="Georgia" w:hAnsi="Georgia"/>
          <w:sz w:val="24"/>
          <w:szCs w:val="24"/>
        </w:rPr>
        <w:t>ölçekte en fazla emisyona neden olan üçüncü büyük ülke konumundaki Hindistan bu hedefine ilave olarak 2030 yılında enerjisinin % 50</w:t>
      </w:r>
      <w:r w:rsidR="0047228B" w:rsidRPr="006C13E5">
        <w:rPr>
          <w:rFonts w:ascii="Georgia" w:hAnsi="Georgia"/>
          <w:sz w:val="24"/>
          <w:szCs w:val="24"/>
        </w:rPr>
        <w:t>’</w:t>
      </w:r>
      <w:r w:rsidRPr="006C13E5">
        <w:rPr>
          <w:rFonts w:ascii="Georgia" w:hAnsi="Georgia"/>
          <w:sz w:val="24"/>
          <w:szCs w:val="24"/>
        </w:rPr>
        <w:t xml:space="preserve">sini yenilebilir kaynaklardan karşılayacağını duyurdu. </w:t>
      </w:r>
    </w:p>
    <w:p w:rsidR="00424269" w:rsidRPr="006C13E5" w:rsidRDefault="00424269" w:rsidP="000F7ABB">
      <w:pPr>
        <w:pStyle w:val="ListeParagraf"/>
        <w:numPr>
          <w:ilvl w:val="0"/>
          <w:numId w:val="4"/>
        </w:numPr>
        <w:spacing w:after="60"/>
        <w:rPr>
          <w:rFonts w:ascii="Georgia" w:hAnsi="Georgia"/>
          <w:sz w:val="24"/>
          <w:szCs w:val="24"/>
        </w:rPr>
      </w:pPr>
      <w:r w:rsidRPr="006C13E5">
        <w:rPr>
          <w:rFonts w:ascii="Georgia" w:hAnsi="Georgia"/>
          <w:sz w:val="24"/>
          <w:szCs w:val="24"/>
        </w:rPr>
        <w:t xml:space="preserve">Küresel Kömürden Temiz Enerjiye Geçiş Bildirgesi kapsamında 46 ülke önümüzdeki 20 yıllık dönemde kömürden elektrik üretimine son vereceğini duyurdu. Çin’den sonra en fazla kömür santrali planlayan ikinci ülke konumunda olan Türkiye’nin 2053 hedefine ulaşabilmek için bu alanda bir an önce adım atması gerekiyor. Yapılan tahminler Türkiye'nin piyasa şartlarında 2030 yılına kadar kömürden çıkabileceğini ortaya koyuyor. </w:t>
      </w:r>
    </w:p>
    <w:p w:rsidR="00424269" w:rsidRPr="000F7ABB" w:rsidRDefault="00424269" w:rsidP="000F7ABB">
      <w:pPr>
        <w:pStyle w:val="ListeParagraf"/>
        <w:numPr>
          <w:ilvl w:val="0"/>
          <w:numId w:val="4"/>
        </w:numPr>
        <w:spacing w:after="60"/>
        <w:rPr>
          <w:rFonts w:ascii="Georgia" w:hAnsi="Georgia"/>
          <w:sz w:val="24"/>
          <w:szCs w:val="24"/>
        </w:rPr>
      </w:pPr>
      <w:r w:rsidRPr="006C13E5">
        <w:rPr>
          <w:rFonts w:ascii="Georgia" w:hAnsi="Georgia"/>
          <w:sz w:val="24"/>
          <w:szCs w:val="24"/>
        </w:rPr>
        <w:t>COP26 başkanlığını yürüten İngiltere’nin öncülüğünde başlatılan “Değişim Gündemi” aralarında ABD, AB, İngiltere Türkiye’nin</w:t>
      </w:r>
      <w:r w:rsidRPr="000F7ABB">
        <w:rPr>
          <w:rFonts w:ascii="Georgia" w:hAnsi="Georgia"/>
          <w:sz w:val="24"/>
          <w:szCs w:val="24"/>
        </w:rPr>
        <w:t xml:space="preserve"> de bulunduğu 30 ülke tarafından kabul edildi.  Bu çerçevede 2030’a kadar</w:t>
      </w:r>
      <w:r w:rsidR="00F81D9D">
        <w:rPr>
          <w:rFonts w:ascii="Georgia" w:hAnsi="Georgia"/>
          <w:sz w:val="24"/>
          <w:szCs w:val="24"/>
        </w:rPr>
        <w:t>;</w:t>
      </w:r>
      <w:r w:rsidRPr="000F7ABB">
        <w:rPr>
          <w:rFonts w:ascii="Georgia" w:hAnsi="Georgia"/>
          <w:sz w:val="24"/>
          <w:szCs w:val="24"/>
        </w:rPr>
        <w:t xml:space="preserve"> </w:t>
      </w:r>
      <w:r w:rsidRPr="000F7ABB">
        <w:rPr>
          <w:rFonts w:ascii="Georgia" w:hAnsi="Georgia"/>
          <w:b/>
          <w:sz w:val="24"/>
          <w:szCs w:val="24"/>
        </w:rPr>
        <w:t xml:space="preserve"> </w:t>
      </w:r>
    </w:p>
    <w:p w:rsidR="00424269" w:rsidRPr="000F7ABB" w:rsidRDefault="00424269" w:rsidP="009B0BA8">
      <w:pPr>
        <w:pStyle w:val="ListeParagraf"/>
        <w:numPr>
          <w:ilvl w:val="0"/>
          <w:numId w:val="5"/>
        </w:numPr>
        <w:spacing w:after="60"/>
        <w:ind w:left="993" w:hanging="11"/>
        <w:rPr>
          <w:rFonts w:ascii="Georgia" w:hAnsi="Georgia"/>
          <w:sz w:val="24"/>
          <w:szCs w:val="24"/>
        </w:rPr>
      </w:pPr>
      <w:r w:rsidRPr="000F7ABB">
        <w:rPr>
          <w:rFonts w:ascii="Georgia" w:hAnsi="Georgia"/>
          <w:sz w:val="24"/>
          <w:szCs w:val="24"/>
        </w:rPr>
        <w:t xml:space="preserve">Sıfır emisyonlu taşıtlara geçiş </w:t>
      </w:r>
    </w:p>
    <w:p w:rsidR="00424269" w:rsidRPr="000F7ABB" w:rsidRDefault="00424269" w:rsidP="009B0BA8">
      <w:pPr>
        <w:pStyle w:val="ListeParagraf"/>
        <w:numPr>
          <w:ilvl w:val="0"/>
          <w:numId w:val="5"/>
        </w:numPr>
        <w:spacing w:after="60"/>
        <w:ind w:left="993" w:hanging="11"/>
        <w:rPr>
          <w:rFonts w:ascii="Georgia" w:hAnsi="Georgia"/>
          <w:sz w:val="24"/>
          <w:szCs w:val="24"/>
        </w:rPr>
      </w:pPr>
      <w:r w:rsidRPr="000F7ABB">
        <w:rPr>
          <w:rFonts w:ascii="Georgia" w:hAnsi="Georgia"/>
          <w:sz w:val="24"/>
          <w:szCs w:val="24"/>
        </w:rPr>
        <w:t xml:space="preserve">Yeşil hidrojenin yaygınlaştırılması </w:t>
      </w:r>
    </w:p>
    <w:p w:rsidR="00424269" w:rsidRPr="000F7ABB" w:rsidRDefault="00424269" w:rsidP="009B0BA8">
      <w:pPr>
        <w:pStyle w:val="ListeParagraf"/>
        <w:numPr>
          <w:ilvl w:val="0"/>
          <w:numId w:val="5"/>
        </w:numPr>
        <w:spacing w:after="60"/>
        <w:ind w:left="993" w:hanging="11"/>
        <w:rPr>
          <w:rFonts w:ascii="Georgia" w:hAnsi="Georgia"/>
          <w:sz w:val="24"/>
          <w:szCs w:val="24"/>
        </w:rPr>
      </w:pPr>
      <w:r w:rsidRPr="000F7ABB">
        <w:rPr>
          <w:rFonts w:ascii="Georgia" w:hAnsi="Georgia"/>
          <w:sz w:val="24"/>
          <w:szCs w:val="24"/>
        </w:rPr>
        <w:t>İklime dirençli ve sürdürülebilir tarımın dünya çapında benimsenmesi ve</w:t>
      </w:r>
    </w:p>
    <w:p w:rsidR="00424269" w:rsidRPr="000F7ABB" w:rsidRDefault="00424269" w:rsidP="009B0BA8">
      <w:pPr>
        <w:pStyle w:val="ListeParagraf"/>
        <w:numPr>
          <w:ilvl w:val="0"/>
          <w:numId w:val="5"/>
        </w:numPr>
        <w:spacing w:after="60"/>
        <w:ind w:left="993" w:hanging="11"/>
        <w:rPr>
          <w:rFonts w:ascii="Georgia" w:hAnsi="Georgia"/>
          <w:sz w:val="24"/>
          <w:szCs w:val="24"/>
        </w:rPr>
      </w:pPr>
      <w:r w:rsidRPr="000F7ABB">
        <w:rPr>
          <w:rFonts w:ascii="Georgia" w:hAnsi="Georgia"/>
          <w:sz w:val="24"/>
          <w:szCs w:val="24"/>
        </w:rPr>
        <w:t>Çelik üretiminde neredeyse sıfır emisyon uygulamasının dünya piyasasında yaygınlaşması hedefleniyor</w:t>
      </w:r>
      <w:r w:rsidR="008337EA">
        <w:rPr>
          <w:rFonts w:ascii="Georgia" w:hAnsi="Georgia"/>
          <w:sz w:val="24"/>
          <w:szCs w:val="24"/>
        </w:rPr>
        <w:t>.</w:t>
      </w:r>
    </w:p>
    <w:p w:rsidR="00424269" w:rsidRPr="006C13E5" w:rsidRDefault="00424269" w:rsidP="000F7ABB">
      <w:pPr>
        <w:pStyle w:val="ListeParagraf"/>
        <w:numPr>
          <w:ilvl w:val="0"/>
          <w:numId w:val="6"/>
        </w:numPr>
        <w:spacing w:after="60"/>
        <w:ind w:left="709"/>
        <w:rPr>
          <w:rFonts w:ascii="Georgia" w:hAnsi="Georgia"/>
          <w:sz w:val="24"/>
          <w:szCs w:val="24"/>
        </w:rPr>
      </w:pPr>
      <w:r w:rsidRPr="000F7ABB">
        <w:rPr>
          <w:rFonts w:ascii="Georgia" w:hAnsi="Georgia"/>
          <w:sz w:val="24"/>
          <w:szCs w:val="24"/>
        </w:rPr>
        <w:t>“</w:t>
      </w:r>
      <w:hyperlink r:id="rId9" w:anchor="declaration" w:history="1">
        <w:r w:rsidRPr="000F7ABB">
          <w:rPr>
            <w:rFonts w:ascii="Georgia" w:hAnsi="Georgia"/>
            <w:sz w:val="24"/>
            <w:szCs w:val="24"/>
          </w:rPr>
          <w:t>%100</w:t>
        </w:r>
        <w:r w:rsidR="009B4263">
          <w:rPr>
            <w:rFonts w:ascii="Georgia" w:hAnsi="Georgia"/>
            <w:sz w:val="24"/>
            <w:szCs w:val="24"/>
          </w:rPr>
          <w:t xml:space="preserve"> </w:t>
        </w:r>
        <w:r w:rsidR="00C225B5">
          <w:rPr>
            <w:rFonts w:ascii="Georgia" w:hAnsi="Georgia"/>
            <w:sz w:val="24"/>
            <w:szCs w:val="24"/>
          </w:rPr>
          <w:t>S</w:t>
        </w:r>
        <w:r w:rsidRPr="000F7ABB">
          <w:rPr>
            <w:rFonts w:ascii="Georgia" w:hAnsi="Georgia"/>
            <w:sz w:val="24"/>
            <w:szCs w:val="24"/>
          </w:rPr>
          <w:t xml:space="preserve">ıfır </w:t>
        </w:r>
        <w:r w:rsidR="00C225B5">
          <w:rPr>
            <w:rFonts w:ascii="Georgia" w:hAnsi="Georgia"/>
            <w:sz w:val="24"/>
            <w:szCs w:val="24"/>
          </w:rPr>
          <w:t>E</w:t>
        </w:r>
        <w:r w:rsidRPr="000F7ABB">
          <w:rPr>
            <w:rFonts w:ascii="Georgia" w:hAnsi="Georgia"/>
            <w:sz w:val="24"/>
            <w:szCs w:val="24"/>
          </w:rPr>
          <w:t xml:space="preserve">misyonlu </w:t>
        </w:r>
        <w:r w:rsidR="00C225B5">
          <w:rPr>
            <w:rFonts w:ascii="Georgia" w:hAnsi="Georgia"/>
            <w:sz w:val="24"/>
            <w:szCs w:val="24"/>
          </w:rPr>
          <w:t>T</w:t>
        </w:r>
        <w:r w:rsidRPr="000F7ABB">
          <w:rPr>
            <w:rFonts w:ascii="Georgia" w:hAnsi="Georgia"/>
            <w:sz w:val="24"/>
            <w:szCs w:val="24"/>
          </w:rPr>
          <w:t xml:space="preserve">aşıtlara </w:t>
        </w:r>
        <w:r w:rsidR="00C225B5">
          <w:rPr>
            <w:rFonts w:ascii="Georgia" w:hAnsi="Georgia"/>
            <w:sz w:val="24"/>
            <w:szCs w:val="24"/>
          </w:rPr>
          <w:t>G</w:t>
        </w:r>
        <w:r w:rsidRPr="000F7ABB">
          <w:rPr>
            <w:rFonts w:ascii="Georgia" w:hAnsi="Georgia"/>
            <w:sz w:val="24"/>
            <w:szCs w:val="24"/>
          </w:rPr>
          <w:t xml:space="preserve">eçişi </w:t>
        </w:r>
        <w:r w:rsidR="00C225B5">
          <w:rPr>
            <w:rFonts w:ascii="Georgia" w:hAnsi="Georgia"/>
            <w:sz w:val="24"/>
            <w:szCs w:val="24"/>
          </w:rPr>
          <w:t>H</w:t>
        </w:r>
        <w:r w:rsidRPr="000F7ABB">
          <w:rPr>
            <w:rFonts w:ascii="Georgia" w:hAnsi="Georgia"/>
            <w:sz w:val="24"/>
            <w:szCs w:val="24"/>
          </w:rPr>
          <w:t xml:space="preserve">ızlandırmak </w:t>
        </w:r>
        <w:r w:rsidR="00C225B5">
          <w:rPr>
            <w:rFonts w:ascii="Georgia" w:hAnsi="Georgia"/>
            <w:sz w:val="24"/>
            <w:szCs w:val="24"/>
          </w:rPr>
          <w:t xml:space="preserve">Konulu </w:t>
        </w:r>
        <w:r w:rsidRPr="000F7ABB">
          <w:rPr>
            <w:rFonts w:ascii="Georgia" w:hAnsi="Georgia"/>
            <w:sz w:val="24"/>
            <w:szCs w:val="24"/>
          </w:rPr>
          <w:t xml:space="preserve">COP26 </w:t>
        </w:r>
        <w:r w:rsidR="00C225B5">
          <w:rPr>
            <w:rFonts w:ascii="Georgia" w:hAnsi="Georgia"/>
            <w:sz w:val="24"/>
            <w:szCs w:val="24"/>
          </w:rPr>
          <w:t>B</w:t>
        </w:r>
        <w:r w:rsidRPr="000F7ABB">
          <w:rPr>
            <w:rFonts w:ascii="Georgia" w:hAnsi="Georgia"/>
            <w:sz w:val="24"/>
            <w:szCs w:val="24"/>
          </w:rPr>
          <w:t>ildirisi</w:t>
        </w:r>
      </w:hyperlink>
      <w:r w:rsidRPr="000F7ABB">
        <w:rPr>
          <w:rFonts w:ascii="Georgia" w:hAnsi="Georgia"/>
          <w:sz w:val="24"/>
          <w:szCs w:val="24"/>
        </w:rPr>
        <w:t xml:space="preserve">”ni imzalayan hükümetler, otomobil üreticileri, otomotiv endüstrisi ve karayolu taşımacılığı temsilcileri Paris Anlaşması hedeflerine ulaşma amacıyla gelişmiş ülke pazarlarında 2035’ten, küresel çapta ise 2040’tan geç olmayacak şekilde tüm yeni taşıt satışlarının </w:t>
      </w:r>
      <w:r w:rsidRPr="000F7ABB">
        <w:rPr>
          <w:rFonts w:ascii="Georgia" w:hAnsi="Georgia"/>
          <w:sz w:val="24"/>
          <w:szCs w:val="24"/>
        </w:rPr>
        <w:lastRenderedPageBreak/>
        <w:t xml:space="preserve">sıfır emisyonlu </w:t>
      </w:r>
      <w:r w:rsidRPr="006C13E5">
        <w:rPr>
          <w:rFonts w:ascii="Georgia" w:hAnsi="Georgia"/>
          <w:sz w:val="24"/>
          <w:szCs w:val="24"/>
        </w:rPr>
        <w:t>araçlardan oluşması üzerine çalışacaklarını duyurdu</w:t>
      </w:r>
      <w:r w:rsidR="008337EA" w:rsidRPr="006C13E5">
        <w:rPr>
          <w:rFonts w:ascii="Georgia" w:hAnsi="Georgia"/>
          <w:sz w:val="24"/>
          <w:szCs w:val="24"/>
        </w:rPr>
        <w:t>. İngiltere, Hindistan ve İ</w:t>
      </w:r>
      <w:r w:rsidRPr="006C13E5">
        <w:rPr>
          <w:rFonts w:ascii="Georgia" w:hAnsi="Georgia"/>
          <w:sz w:val="24"/>
          <w:szCs w:val="24"/>
        </w:rPr>
        <w:t>sveç</w:t>
      </w:r>
      <w:r w:rsidR="008337EA" w:rsidRPr="006C13E5">
        <w:rPr>
          <w:rFonts w:ascii="Georgia" w:hAnsi="Georgia"/>
          <w:sz w:val="24"/>
          <w:szCs w:val="24"/>
        </w:rPr>
        <w:t>’in</w:t>
      </w:r>
      <w:r w:rsidRPr="006C13E5">
        <w:rPr>
          <w:rFonts w:ascii="Georgia" w:hAnsi="Georgia"/>
          <w:sz w:val="24"/>
          <w:szCs w:val="24"/>
        </w:rPr>
        <w:t xml:space="preserve"> yanı sıra Türkiye de bildiriyi imzalayan ülkeler arasında yer alıyor.</w:t>
      </w:r>
    </w:p>
    <w:p w:rsidR="00424269" w:rsidRPr="006C13E5" w:rsidRDefault="00424269" w:rsidP="000F7ABB">
      <w:pPr>
        <w:pStyle w:val="ListeParagraf"/>
        <w:numPr>
          <w:ilvl w:val="0"/>
          <w:numId w:val="4"/>
        </w:numPr>
        <w:spacing w:after="60"/>
        <w:rPr>
          <w:rFonts w:ascii="Georgia" w:hAnsi="Georgia"/>
          <w:sz w:val="24"/>
          <w:szCs w:val="24"/>
        </w:rPr>
      </w:pPr>
      <w:r w:rsidRPr="006C13E5">
        <w:rPr>
          <w:rFonts w:ascii="Georgia" w:hAnsi="Georgia"/>
          <w:sz w:val="24"/>
          <w:szCs w:val="24"/>
        </w:rPr>
        <w:t>Net Sıfır için Glasgow Finansal İttifakı: Küresel çapta 130 trilyon dolar varlığı yöneten aralarında yatırım kuruluşları, bankalar, varlık ve emeklilik fon yöneticilerinin bulunduğu 450’den fazla finans kuruluşu, iklim finansmanını sağlayacak varlıkların net sıfır hedefiyle uyumlu olacak şekilde kanalize edileceğini beyan etti.</w:t>
      </w:r>
    </w:p>
    <w:p w:rsidR="00424269" w:rsidRPr="006C13E5" w:rsidRDefault="00424269" w:rsidP="000F7ABB">
      <w:pPr>
        <w:pStyle w:val="ListeParagraf"/>
        <w:numPr>
          <w:ilvl w:val="0"/>
          <w:numId w:val="4"/>
        </w:numPr>
        <w:spacing w:after="60"/>
        <w:rPr>
          <w:rFonts w:ascii="Georgia" w:hAnsi="Georgia"/>
          <w:sz w:val="24"/>
          <w:szCs w:val="24"/>
        </w:rPr>
      </w:pPr>
      <w:r w:rsidRPr="006C13E5">
        <w:rPr>
          <w:rFonts w:ascii="Georgia" w:hAnsi="Georgia"/>
          <w:sz w:val="24"/>
          <w:szCs w:val="24"/>
        </w:rPr>
        <w:t>Yeşil Mali Sistem Ağı (Network for Greening the Financial System) para politikalarının ve finans piyasasının Paris Anl</w:t>
      </w:r>
      <w:r w:rsidR="0058027E" w:rsidRPr="006C13E5">
        <w:rPr>
          <w:rFonts w:ascii="Georgia" w:hAnsi="Georgia"/>
          <w:sz w:val="24"/>
          <w:szCs w:val="24"/>
        </w:rPr>
        <w:t>a</w:t>
      </w:r>
      <w:r w:rsidRPr="006C13E5">
        <w:rPr>
          <w:rFonts w:ascii="Georgia" w:hAnsi="Georgia"/>
          <w:sz w:val="24"/>
          <w:szCs w:val="24"/>
        </w:rPr>
        <w:t xml:space="preserve">şması’nın hedeflerine hizmete edecek şekilde şekillendirmesini öngören Glasgow </w:t>
      </w:r>
      <w:r w:rsidR="00C225B5" w:rsidRPr="006C13E5">
        <w:rPr>
          <w:rFonts w:ascii="Georgia" w:hAnsi="Georgia"/>
          <w:sz w:val="24"/>
          <w:szCs w:val="24"/>
        </w:rPr>
        <w:t xml:space="preserve">Deklarasyonu’nu </w:t>
      </w:r>
      <w:r w:rsidRPr="006C13E5">
        <w:rPr>
          <w:rFonts w:ascii="Georgia" w:hAnsi="Georgia"/>
          <w:sz w:val="24"/>
          <w:szCs w:val="24"/>
        </w:rPr>
        <w:t xml:space="preserve">açıkladı.  Yeni katılan üyelerle birlikte 100'den fazla ülkenin merkez bankalarını ve düzenleyici kurumlarını bir araya getiren oluşuma Türkiye’den Bankacılık Düzenleme ve Denetleme Kurumu da katıldı. </w:t>
      </w:r>
    </w:p>
    <w:sectPr w:rsidR="00424269" w:rsidRPr="006C13E5" w:rsidSect="00E04B9A">
      <w:headerReference w:type="default" r:id="rId10"/>
      <w:footerReference w:type="default" r:id="rId11"/>
      <w:pgSz w:w="12240" w:h="15840"/>
      <w:pgMar w:top="1440" w:right="1080" w:bottom="1440" w:left="10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1F4" w:rsidRDefault="00B711F4">
      <w:pPr>
        <w:spacing w:after="0" w:line="240" w:lineRule="auto"/>
      </w:pPr>
      <w:r>
        <w:separator/>
      </w:r>
    </w:p>
  </w:endnote>
  <w:endnote w:type="continuationSeparator" w:id="0">
    <w:p w:rsidR="00B711F4" w:rsidRDefault="00B7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WWF">
    <w:altName w:val="Arial"/>
    <w:panose1 w:val="02000000000000000000"/>
    <w:charset w:val="00"/>
    <w:family w:val="modern"/>
    <w:notTrueType/>
    <w:pitch w:val="variable"/>
    <w:sig w:usb0="A00002AF" w:usb1="4000205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1B" w:rsidRDefault="00424269" w:rsidP="00FF184F">
    <w:pPr>
      <w:tabs>
        <w:tab w:val="left" w:pos="1592"/>
        <w:tab w:val="right" w:pos="10080"/>
      </w:tabs>
      <w:spacing w:after="0"/>
      <w:rPr>
        <w:rFonts w:ascii="WWF" w:hAnsi="WWF" w:cs="Arial"/>
        <w:i/>
        <w:sz w:val="28"/>
        <w:szCs w:val="28"/>
      </w:rPr>
    </w:pPr>
    <w:r>
      <w:rPr>
        <w:rFonts w:ascii="WWF" w:hAnsi="WWF" w:cs="Arial"/>
        <w:i/>
        <w:sz w:val="28"/>
        <w:szCs w:val="28"/>
      </w:rPr>
      <w:tab/>
    </w:r>
    <w:r>
      <w:rPr>
        <w:rFonts w:ascii="WWF" w:hAnsi="WWF" w:cs="Arial"/>
        <w:i/>
        <w:sz w:val="28"/>
        <w:szCs w:val="28"/>
      </w:rPr>
      <w:tab/>
      <w:t xml:space="preserve">Doğa ve İnsan İçin Yeni Bir Başlangıç </w:t>
    </w:r>
  </w:p>
  <w:p w:rsidR="0045081B" w:rsidRDefault="00424269" w:rsidP="00E267F4">
    <w:pPr>
      <w:spacing w:after="0"/>
      <w:jc w:val="right"/>
      <w:rPr>
        <w:rFonts w:ascii="WWF" w:hAnsi="WWF" w:cs="Arial"/>
        <w:i/>
        <w:sz w:val="28"/>
        <w:szCs w:val="28"/>
      </w:rPr>
    </w:pPr>
    <w:r w:rsidRPr="00E82960">
      <w:rPr>
        <w:rFonts w:ascii="WWF" w:hAnsi="WWF" w:cs="Arial"/>
        <w:i/>
        <w:sz w:val="28"/>
        <w:szCs w:val="28"/>
      </w:rPr>
      <w:t>#BirlikteMümkün</w:t>
    </w:r>
  </w:p>
  <w:p w:rsidR="0045081B" w:rsidRDefault="00424269" w:rsidP="00E267F4">
    <w:pPr>
      <w:jc w:val="center"/>
      <w:rPr>
        <w:rFonts w:ascii="WWF" w:hAnsi="WWF" w:cs="Arial"/>
        <w:i/>
        <w:sz w:val="28"/>
        <w:szCs w:val="28"/>
      </w:rPr>
    </w:pPr>
    <w:r>
      <w:rPr>
        <w:rFonts w:ascii="WWF" w:hAnsi="WWF" w:cs="Arial"/>
        <w:i/>
        <w:sz w:val="28"/>
        <w:szCs w:val="28"/>
      </w:rPr>
      <w:tab/>
    </w:r>
    <w:r>
      <w:rPr>
        <w:rFonts w:ascii="WWF" w:hAnsi="WWF" w:cs="Arial"/>
        <w:i/>
        <w:sz w:val="28"/>
        <w:szCs w:val="28"/>
      </w:rPr>
      <w:tab/>
    </w:r>
    <w:r>
      <w:rPr>
        <w:rFonts w:ascii="WWF" w:hAnsi="WWF" w:cs="Arial"/>
        <w:i/>
        <w:sz w:val="28"/>
        <w:szCs w:val="28"/>
      </w:rPr>
      <w:tab/>
    </w:r>
    <w:r>
      <w:rPr>
        <w:rFonts w:ascii="WWF" w:hAnsi="WWF" w:cs="Arial"/>
        <w:i/>
        <w:sz w:val="28"/>
        <w:szCs w:val="28"/>
      </w:rPr>
      <w:tab/>
    </w:r>
    <w:r>
      <w:rPr>
        <w:rFonts w:ascii="WWF" w:hAnsi="WWF" w:cs="Arial"/>
        <w:i/>
        <w:sz w:val="28"/>
        <w:szCs w:val="28"/>
      </w:rPr>
      <w:tab/>
    </w:r>
    <w:r>
      <w:rPr>
        <w:rFonts w:ascii="WWF" w:hAnsi="WWF" w:cs="Arial"/>
        <w:i/>
        <w:sz w:val="28"/>
        <w:szCs w:val="28"/>
      </w:rPr>
      <w:tab/>
    </w:r>
    <w:r>
      <w:rPr>
        <w:rFonts w:ascii="WWF" w:hAnsi="WWF" w:cs="Arial"/>
        <w:i/>
        <w:sz w:val="28"/>
        <w:szCs w:val="28"/>
      </w:rPr>
      <w:tab/>
    </w:r>
    <w:r>
      <w:rPr>
        <w:rFonts w:ascii="WWF" w:hAnsi="WWF" w:cs="Arial"/>
        <w:i/>
        <w:sz w:val="28"/>
        <w:szCs w:val="28"/>
      </w:rPr>
      <w:tab/>
    </w:r>
    <w:r>
      <w:rPr>
        <w:rFonts w:ascii="WWF" w:hAnsi="WWF" w:cs="Arial"/>
        <w:i/>
        <w:sz w:val="28"/>
        <w:szCs w:val="28"/>
      </w:rPr>
      <w:tab/>
    </w:r>
  </w:p>
  <w:p w:rsidR="0045081B" w:rsidRPr="00396BCE" w:rsidRDefault="00424269" w:rsidP="00E267F4">
    <w:pPr>
      <w:pStyle w:val="Altbilgi"/>
    </w:pPr>
    <w:r>
      <w:rPr>
        <w:noProof/>
        <w:lang w:eastAsia="tr-TR"/>
      </w:rPr>
      <mc:AlternateContent>
        <mc:Choice Requires="wps">
          <w:drawing>
            <wp:anchor distT="0" distB="0" distL="114300" distR="114300" simplePos="0" relativeHeight="251659264" behindDoc="0" locked="0" layoutInCell="1" allowOverlap="1" wp14:anchorId="305917B3" wp14:editId="64EF03E5">
              <wp:simplePos x="0" y="0"/>
              <wp:positionH relativeFrom="column">
                <wp:posOffset>4019910</wp:posOffset>
              </wp:positionH>
              <wp:positionV relativeFrom="paragraph">
                <wp:posOffset>84550</wp:posOffset>
              </wp:positionV>
              <wp:extent cx="2484408" cy="696535"/>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408" cy="69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81B" w:rsidRDefault="00B711F4" w:rsidP="00E26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6.55pt;margin-top:6.65pt;width:195.6pt;height:5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pR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" filled="f" stroked="f">
              <v:textbox>
                <w:txbxContent>
                  <w:p w:rsidR="0045081B" w:rsidRDefault="00B711F4" w:rsidP="00E267F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1F4" w:rsidRDefault="00B711F4">
      <w:pPr>
        <w:spacing w:after="0" w:line="240" w:lineRule="auto"/>
      </w:pPr>
      <w:r>
        <w:separator/>
      </w:r>
    </w:p>
  </w:footnote>
  <w:footnote w:type="continuationSeparator" w:id="0">
    <w:p w:rsidR="00B711F4" w:rsidRDefault="00B71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1B" w:rsidRDefault="00B711F4" w:rsidP="00E267F4">
    <w:pPr>
      <w:pStyle w:val="stbilgi"/>
      <w:spacing w:line="80" w:lineRule="exact"/>
      <w:rPr>
        <w:sz w:val="16"/>
        <w:lang w:val="de-DE"/>
      </w:rPr>
    </w:pPr>
  </w:p>
  <w:tbl>
    <w:tblPr>
      <w:tblW w:w="0" w:type="auto"/>
      <w:jc w:val="right"/>
      <w:tblLayout w:type="fixed"/>
      <w:tblCellMar>
        <w:left w:w="0" w:type="dxa"/>
        <w:right w:w="0" w:type="dxa"/>
      </w:tblCellMar>
      <w:tblLook w:val="04A0" w:firstRow="1" w:lastRow="0" w:firstColumn="1" w:lastColumn="0" w:noHBand="0" w:noVBand="1"/>
    </w:tblPr>
    <w:tblGrid>
      <w:gridCol w:w="2127"/>
      <w:gridCol w:w="113"/>
      <w:gridCol w:w="1814"/>
    </w:tblGrid>
    <w:tr w:rsidR="0045081B" w:rsidRPr="005E17B6" w:rsidTr="00E267F4">
      <w:trPr>
        <w:jc w:val="right"/>
      </w:trPr>
      <w:tc>
        <w:tcPr>
          <w:tcW w:w="2127" w:type="dxa"/>
        </w:tcPr>
        <w:p w:rsidR="0045081B" w:rsidRPr="00FF3DAD" w:rsidRDefault="00424269">
          <w:pPr>
            <w:pStyle w:val="stbilgi"/>
            <w:spacing w:line="210" w:lineRule="exact"/>
            <w:rPr>
              <w:rFonts w:ascii="Georgia" w:hAnsi="Georgia"/>
              <w:b/>
              <w:sz w:val="20"/>
              <w:szCs w:val="20"/>
              <w:lang w:val="de-DE"/>
            </w:rPr>
          </w:pPr>
          <w:r w:rsidRPr="005E17B6">
            <w:rPr>
              <w:rFonts w:ascii="Georgia" w:hAnsi="Georgia"/>
              <w:noProof/>
              <w:sz w:val="20"/>
              <w:szCs w:val="20"/>
              <w:lang w:eastAsia="tr-TR"/>
            </w:rPr>
            <w:drawing>
              <wp:anchor distT="0" distB="0" distL="114300" distR="114300" simplePos="0" relativeHeight="251660288" behindDoc="0" locked="0" layoutInCell="0" allowOverlap="1" wp14:anchorId="4EB87ED7" wp14:editId="16E6D3D4">
                <wp:simplePos x="0" y="0"/>
                <wp:positionH relativeFrom="column">
                  <wp:posOffset>92075</wp:posOffset>
                </wp:positionH>
                <wp:positionV relativeFrom="paragraph">
                  <wp:posOffset>1270</wp:posOffset>
                </wp:positionV>
                <wp:extent cx="715645" cy="949325"/>
                <wp:effectExtent l="0" t="0" r="8255" b="3175"/>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949325"/>
                        </a:xfrm>
                        <a:prstGeom prst="rect">
                          <a:avLst/>
                        </a:prstGeom>
                        <a:noFill/>
                      </pic:spPr>
                    </pic:pic>
                  </a:graphicData>
                </a:graphic>
                <wp14:sizeRelH relativeFrom="margin">
                  <wp14:pctWidth>0</wp14:pctWidth>
                </wp14:sizeRelH>
                <wp14:sizeRelV relativeFrom="margin">
                  <wp14:pctHeight>0</wp14:pctHeight>
                </wp14:sizeRelV>
              </wp:anchor>
            </w:drawing>
          </w:r>
          <w:r w:rsidRPr="005E17B6">
            <w:rPr>
              <w:rFonts w:ascii="Georgia" w:hAnsi="Georgia"/>
              <w:b/>
              <w:sz w:val="20"/>
              <w:szCs w:val="20"/>
            </w:rPr>
            <w:t>WWF-Türkiye</w:t>
          </w:r>
        </w:p>
        <w:p w:rsidR="0045081B" w:rsidRPr="005E17B6" w:rsidRDefault="00424269">
          <w:pPr>
            <w:pStyle w:val="stbilgi"/>
            <w:spacing w:line="210" w:lineRule="exact"/>
            <w:rPr>
              <w:rFonts w:ascii="Georgia" w:hAnsi="Georgia"/>
              <w:b/>
              <w:sz w:val="20"/>
              <w:szCs w:val="20"/>
            </w:rPr>
          </w:pPr>
          <w:r>
            <w:rPr>
              <w:rFonts w:ascii="Georgia" w:hAnsi="Georgia"/>
              <w:b/>
              <w:sz w:val="20"/>
              <w:szCs w:val="20"/>
            </w:rPr>
            <w:t>(</w:t>
          </w:r>
          <w:r w:rsidRPr="005E17B6">
            <w:rPr>
              <w:rFonts w:ascii="Georgia" w:hAnsi="Georgia"/>
              <w:b/>
              <w:sz w:val="20"/>
              <w:szCs w:val="20"/>
            </w:rPr>
            <w:t>Doğal Hayatı Koruma Vakfı</w:t>
          </w:r>
          <w:r>
            <w:rPr>
              <w:rFonts w:ascii="Georgia" w:hAnsi="Georgia"/>
              <w:b/>
              <w:sz w:val="20"/>
              <w:szCs w:val="20"/>
            </w:rPr>
            <w:t>)</w:t>
          </w:r>
        </w:p>
        <w:p w:rsidR="0045081B" w:rsidRPr="005E17B6" w:rsidRDefault="00424269">
          <w:pPr>
            <w:pStyle w:val="stbilgi"/>
            <w:spacing w:line="210" w:lineRule="exact"/>
            <w:rPr>
              <w:rFonts w:ascii="Georgia" w:hAnsi="Georgia"/>
              <w:sz w:val="20"/>
              <w:szCs w:val="20"/>
            </w:rPr>
          </w:pPr>
          <w:r w:rsidRPr="005E17B6">
            <w:rPr>
              <w:rFonts w:ascii="Georgia" w:hAnsi="Georgia"/>
              <w:sz w:val="20"/>
              <w:szCs w:val="20"/>
            </w:rPr>
            <w:t>Büyük Postane Cad.</w:t>
          </w:r>
        </w:p>
        <w:p w:rsidR="0045081B" w:rsidRPr="005E17B6" w:rsidRDefault="00424269">
          <w:pPr>
            <w:pStyle w:val="stbilgi"/>
            <w:spacing w:line="210" w:lineRule="exact"/>
            <w:rPr>
              <w:rFonts w:ascii="Georgia" w:hAnsi="Georgia"/>
              <w:sz w:val="20"/>
              <w:szCs w:val="20"/>
            </w:rPr>
          </w:pPr>
          <w:r w:rsidRPr="005E17B6">
            <w:rPr>
              <w:rFonts w:ascii="Georgia" w:hAnsi="Georgia"/>
              <w:sz w:val="20"/>
              <w:szCs w:val="20"/>
            </w:rPr>
            <w:t>No:19 Kat:5 34420 Bahçekapı, İstanbul</w:t>
          </w:r>
        </w:p>
        <w:p w:rsidR="0045081B" w:rsidRPr="005E17B6" w:rsidRDefault="00B711F4">
          <w:pPr>
            <w:pStyle w:val="stbilgi"/>
            <w:spacing w:line="210" w:lineRule="exact"/>
            <w:rPr>
              <w:rFonts w:ascii="Georgia" w:hAnsi="Georgia"/>
              <w:b/>
              <w:sz w:val="20"/>
              <w:szCs w:val="20"/>
              <w:lang w:val="en-GB"/>
            </w:rPr>
          </w:pPr>
        </w:p>
      </w:tc>
      <w:tc>
        <w:tcPr>
          <w:tcW w:w="113" w:type="dxa"/>
        </w:tcPr>
        <w:p w:rsidR="0045081B" w:rsidRPr="005E17B6" w:rsidRDefault="00B711F4">
          <w:pPr>
            <w:pStyle w:val="stbilgi"/>
            <w:spacing w:line="210" w:lineRule="exact"/>
            <w:rPr>
              <w:rFonts w:ascii="Georgia" w:hAnsi="Georgia"/>
              <w:sz w:val="20"/>
              <w:szCs w:val="20"/>
              <w:lang w:val="en-GB"/>
            </w:rPr>
          </w:pPr>
        </w:p>
      </w:tc>
      <w:tc>
        <w:tcPr>
          <w:tcW w:w="1814" w:type="dxa"/>
          <w:hideMark/>
        </w:tcPr>
        <w:p w:rsidR="0045081B" w:rsidRPr="005E17B6" w:rsidRDefault="00424269">
          <w:pPr>
            <w:pStyle w:val="stbilgi"/>
            <w:spacing w:line="210" w:lineRule="exact"/>
            <w:rPr>
              <w:rFonts w:ascii="Georgia" w:hAnsi="Georgia"/>
              <w:sz w:val="20"/>
              <w:szCs w:val="20"/>
              <w:lang w:val="en-GB"/>
            </w:rPr>
          </w:pPr>
          <w:r w:rsidRPr="005E17B6">
            <w:rPr>
              <w:rFonts w:ascii="Georgia" w:hAnsi="Georgia"/>
              <w:sz w:val="20"/>
              <w:szCs w:val="20"/>
            </w:rPr>
            <w:t>Tel: +90 212 528 2030</w:t>
          </w:r>
        </w:p>
        <w:p w:rsidR="0045081B" w:rsidRPr="005E17B6" w:rsidRDefault="00424269">
          <w:pPr>
            <w:pStyle w:val="stbilgi"/>
            <w:spacing w:line="210" w:lineRule="exact"/>
            <w:rPr>
              <w:rFonts w:ascii="Georgia" w:hAnsi="Georgia"/>
              <w:sz w:val="20"/>
              <w:szCs w:val="20"/>
            </w:rPr>
          </w:pPr>
          <w:r w:rsidRPr="005E17B6">
            <w:rPr>
              <w:rFonts w:ascii="Georgia" w:hAnsi="Georgia"/>
              <w:sz w:val="20"/>
              <w:szCs w:val="20"/>
            </w:rPr>
            <w:t>Faks: +90 212 528 2040</w:t>
          </w:r>
        </w:p>
        <w:p w:rsidR="0045081B" w:rsidRPr="005E17B6" w:rsidRDefault="00B711F4">
          <w:pPr>
            <w:pStyle w:val="stbilgi"/>
            <w:spacing w:line="210" w:lineRule="exact"/>
            <w:rPr>
              <w:rFonts w:ascii="Georgia" w:hAnsi="Georgia"/>
              <w:sz w:val="20"/>
              <w:szCs w:val="20"/>
            </w:rPr>
          </w:pPr>
          <w:hyperlink r:id="rId2" w:history="1">
            <w:r w:rsidR="00424269" w:rsidRPr="005E17B6">
              <w:rPr>
                <w:rStyle w:val="Kpr"/>
                <w:rFonts w:ascii="Georgia" w:hAnsi="Georgia"/>
                <w:sz w:val="20"/>
                <w:szCs w:val="20"/>
              </w:rPr>
              <w:t>info@wwf.org.tr</w:t>
            </w:r>
          </w:hyperlink>
        </w:p>
        <w:p w:rsidR="0045081B" w:rsidRPr="005E17B6" w:rsidRDefault="00424269">
          <w:pPr>
            <w:pStyle w:val="stbilgi"/>
            <w:spacing w:line="210" w:lineRule="exact"/>
            <w:rPr>
              <w:rFonts w:ascii="Georgia" w:hAnsi="Georgia"/>
              <w:sz w:val="20"/>
              <w:szCs w:val="20"/>
              <w:lang w:val="en-GB"/>
            </w:rPr>
          </w:pPr>
          <w:r w:rsidRPr="005E17B6">
            <w:rPr>
              <w:rFonts w:ascii="Georgia" w:hAnsi="Georgia"/>
              <w:sz w:val="20"/>
              <w:szCs w:val="20"/>
            </w:rPr>
            <w:t>www.wwf.org.tr</w:t>
          </w:r>
        </w:p>
      </w:tc>
    </w:tr>
  </w:tbl>
  <w:p w:rsidR="0045081B" w:rsidRPr="005E17B6" w:rsidRDefault="00B711F4" w:rsidP="00E267F4">
    <w:pPr>
      <w:pStyle w:val="stbilgi"/>
      <w:rPr>
        <w:rFonts w:ascii="Georgia" w:hAnsi="Georgia"/>
        <w:sz w:val="20"/>
        <w:szCs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2C91"/>
    <w:multiLevelType w:val="hybridMultilevel"/>
    <w:tmpl w:val="D5D4D8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D84B3F"/>
    <w:multiLevelType w:val="hybridMultilevel"/>
    <w:tmpl w:val="B3E2936A"/>
    <w:lvl w:ilvl="0" w:tplc="041F000B">
      <w:start w:val="1"/>
      <w:numFmt w:val="bullet"/>
      <w:lvlText w:val=""/>
      <w:lvlJc w:val="left"/>
      <w:pPr>
        <w:ind w:left="720" w:hanging="360"/>
      </w:pPr>
      <w:rPr>
        <w:rFonts w:ascii="Wingdings" w:hAnsi="Wingdings" w:hint="default"/>
      </w:rPr>
    </w:lvl>
    <w:lvl w:ilvl="1" w:tplc="C316B588">
      <w:start w:val="2025"/>
      <w:numFmt w:val="bullet"/>
      <w:lvlText w:val="-"/>
      <w:lvlJc w:val="left"/>
      <w:pPr>
        <w:ind w:left="1440" w:hanging="360"/>
      </w:pPr>
      <w:rPr>
        <w:rFonts w:ascii="Georgia" w:eastAsiaTheme="minorHAnsi" w:hAnsi="Georgia"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945F11"/>
    <w:multiLevelType w:val="hybridMultilevel"/>
    <w:tmpl w:val="9EF4A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A1E3562"/>
    <w:multiLevelType w:val="hybridMultilevel"/>
    <w:tmpl w:val="C6EA9530"/>
    <w:lvl w:ilvl="0" w:tplc="2BDC1A8C">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90CE6"/>
    <w:multiLevelType w:val="hybridMultilevel"/>
    <w:tmpl w:val="0F7A0B50"/>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nsid w:val="70B81C90"/>
    <w:multiLevelType w:val="hybridMultilevel"/>
    <w:tmpl w:val="0A2227A2"/>
    <w:lvl w:ilvl="0" w:tplc="041F0001">
      <w:start w:val="1"/>
      <w:numFmt w:val="bullet"/>
      <w:lvlText w:val=""/>
      <w:lvlJc w:val="left"/>
      <w:pPr>
        <w:ind w:left="720" w:hanging="360"/>
      </w:pPr>
      <w:rPr>
        <w:rFonts w:ascii="Symbol" w:hAnsi="Symbol" w:hint="default"/>
      </w:rPr>
    </w:lvl>
    <w:lvl w:ilvl="1" w:tplc="C316B588">
      <w:start w:val="2025"/>
      <w:numFmt w:val="bullet"/>
      <w:lvlText w:val="-"/>
      <w:lvlJc w:val="left"/>
      <w:pPr>
        <w:ind w:left="1440" w:hanging="360"/>
      </w:pPr>
      <w:rPr>
        <w:rFonts w:ascii="Georgia" w:eastAsiaTheme="minorHAnsi" w:hAnsi="Georgia"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66A0127"/>
    <w:multiLevelType w:val="hybridMultilevel"/>
    <w:tmpl w:val="044C1E18"/>
    <w:lvl w:ilvl="0" w:tplc="709EF3DC">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E7"/>
    <w:rsid w:val="00091FFA"/>
    <w:rsid w:val="000A1848"/>
    <w:rsid w:val="000A5AFC"/>
    <w:rsid w:val="000F7ABB"/>
    <w:rsid w:val="0018055A"/>
    <w:rsid w:val="001C6E9F"/>
    <w:rsid w:val="001D0FC8"/>
    <w:rsid w:val="001E5E93"/>
    <w:rsid w:val="001F69A8"/>
    <w:rsid w:val="002835A0"/>
    <w:rsid w:val="002E4886"/>
    <w:rsid w:val="002F25C6"/>
    <w:rsid w:val="00307653"/>
    <w:rsid w:val="00347C8E"/>
    <w:rsid w:val="0041520C"/>
    <w:rsid w:val="00424269"/>
    <w:rsid w:val="0047228B"/>
    <w:rsid w:val="004D54C8"/>
    <w:rsid w:val="00555E83"/>
    <w:rsid w:val="005721F3"/>
    <w:rsid w:val="0058027E"/>
    <w:rsid w:val="0061524B"/>
    <w:rsid w:val="006858E7"/>
    <w:rsid w:val="00691E01"/>
    <w:rsid w:val="006C13E5"/>
    <w:rsid w:val="006C6B2C"/>
    <w:rsid w:val="007702AA"/>
    <w:rsid w:val="008337EA"/>
    <w:rsid w:val="008839C3"/>
    <w:rsid w:val="0089738F"/>
    <w:rsid w:val="008F32E7"/>
    <w:rsid w:val="00902C67"/>
    <w:rsid w:val="00903729"/>
    <w:rsid w:val="009274E6"/>
    <w:rsid w:val="009501F8"/>
    <w:rsid w:val="009B0BA8"/>
    <w:rsid w:val="009B4263"/>
    <w:rsid w:val="009B6ABF"/>
    <w:rsid w:val="00A14866"/>
    <w:rsid w:val="00A77992"/>
    <w:rsid w:val="00A85094"/>
    <w:rsid w:val="00AF34AD"/>
    <w:rsid w:val="00B33645"/>
    <w:rsid w:val="00B55BD6"/>
    <w:rsid w:val="00B711F4"/>
    <w:rsid w:val="00BC222E"/>
    <w:rsid w:val="00C225B5"/>
    <w:rsid w:val="00D02E58"/>
    <w:rsid w:val="00D43CE1"/>
    <w:rsid w:val="00D4569F"/>
    <w:rsid w:val="00DE2D7B"/>
    <w:rsid w:val="00E45434"/>
    <w:rsid w:val="00E814FA"/>
    <w:rsid w:val="00EC1967"/>
    <w:rsid w:val="00F232BF"/>
    <w:rsid w:val="00F66919"/>
    <w:rsid w:val="00F81D9D"/>
    <w:rsid w:val="00FB1A71"/>
    <w:rsid w:val="00FC5766"/>
    <w:rsid w:val="00FD0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E7"/>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32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32E7"/>
  </w:style>
  <w:style w:type="paragraph" w:styleId="Altbilgi">
    <w:name w:val="footer"/>
    <w:basedOn w:val="Normal"/>
    <w:link w:val="AltbilgiChar"/>
    <w:uiPriority w:val="99"/>
    <w:unhideWhenUsed/>
    <w:rsid w:val="008F32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32E7"/>
  </w:style>
  <w:style w:type="character" w:styleId="Kpr">
    <w:name w:val="Hyperlink"/>
    <w:uiPriority w:val="99"/>
    <w:unhideWhenUsed/>
    <w:rsid w:val="008F32E7"/>
    <w:rPr>
      <w:color w:val="0000FF"/>
      <w:u w:val="single"/>
    </w:rPr>
  </w:style>
  <w:style w:type="paragraph" w:styleId="ListeParagraf">
    <w:name w:val="List Paragraph"/>
    <w:basedOn w:val="Normal"/>
    <w:uiPriority w:val="34"/>
    <w:qFormat/>
    <w:rsid w:val="008F32E7"/>
    <w:pPr>
      <w:ind w:left="720"/>
      <w:contextualSpacing/>
    </w:pPr>
  </w:style>
  <w:style w:type="character" w:styleId="AklamaBavurusu">
    <w:name w:val="annotation reference"/>
    <w:basedOn w:val="VarsaylanParagrafYazTipi"/>
    <w:uiPriority w:val="99"/>
    <w:semiHidden/>
    <w:unhideWhenUsed/>
    <w:rsid w:val="00D02E58"/>
    <w:rPr>
      <w:sz w:val="16"/>
      <w:szCs w:val="16"/>
    </w:rPr>
  </w:style>
  <w:style w:type="paragraph" w:styleId="AklamaMetni">
    <w:name w:val="annotation text"/>
    <w:basedOn w:val="Normal"/>
    <w:link w:val="AklamaMetniChar"/>
    <w:uiPriority w:val="99"/>
    <w:semiHidden/>
    <w:unhideWhenUsed/>
    <w:rsid w:val="00D02E5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2E58"/>
    <w:rPr>
      <w:sz w:val="20"/>
      <w:szCs w:val="20"/>
    </w:rPr>
  </w:style>
  <w:style w:type="paragraph" w:styleId="AklamaKonusu">
    <w:name w:val="annotation subject"/>
    <w:basedOn w:val="AklamaMetni"/>
    <w:next w:val="AklamaMetni"/>
    <w:link w:val="AklamaKonusuChar"/>
    <w:uiPriority w:val="99"/>
    <w:semiHidden/>
    <w:unhideWhenUsed/>
    <w:rsid w:val="00D02E58"/>
    <w:rPr>
      <w:b/>
      <w:bCs/>
    </w:rPr>
  </w:style>
  <w:style w:type="character" w:customStyle="1" w:styleId="AklamaKonusuChar">
    <w:name w:val="Açıklama Konusu Char"/>
    <w:basedOn w:val="AklamaMetniChar"/>
    <w:link w:val="AklamaKonusu"/>
    <w:uiPriority w:val="99"/>
    <w:semiHidden/>
    <w:rsid w:val="00D02E58"/>
    <w:rPr>
      <w:b/>
      <w:bCs/>
      <w:sz w:val="20"/>
      <w:szCs w:val="20"/>
    </w:rPr>
  </w:style>
  <w:style w:type="paragraph" w:styleId="BalonMetni">
    <w:name w:val="Balloon Text"/>
    <w:basedOn w:val="Normal"/>
    <w:link w:val="BalonMetniChar"/>
    <w:uiPriority w:val="99"/>
    <w:semiHidden/>
    <w:unhideWhenUsed/>
    <w:rsid w:val="00D02E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E7"/>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32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32E7"/>
  </w:style>
  <w:style w:type="paragraph" w:styleId="Altbilgi">
    <w:name w:val="footer"/>
    <w:basedOn w:val="Normal"/>
    <w:link w:val="AltbilgiChar"/>
    <w:uiPriority w:val="99"/>
    <w:unhideWhenUsed/>
    <w:rsid w:val="008F32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32E7"/>
  </w:style>
  <w:style w:type="character" w:styleId="Kpr">
    <w:name w:val="Hyperlink"/>
    <w:uiPriority w:val="99"/>
    <w:unhideWhenUsed/>
    <w:rsid w:val="008F32E7"/>
    <w:rPr>
      <w:color w:val="0000FF"/>
      <w:u w:val="single"/>
    </w:rPr>
  </w:style>
  <w:style w:type="paragraph" w:styleId="ListeParagraf">
    <w:name w:val="List Paragraph"/>
    <w:basedOn w:val="Normal"/>
    <w:uiPriority w:val="34"/>
    <w:qFormat/>
    <w:rsid w:val="008F32E7"/>
    <w:pPr>
      <w:ind w:left="720"/>
      <w:contextualSpacing/>
    </w:pPr>
  </w:style>
  <w:style w:type="character" w:styleId="AklamaBavurusu">
    <w:name w:val="annotation reference"/>
    <w:basedOn w:val="VarsaylanParagrafYazTipi"/>
    <w:uiPriority w:val="99"/>
    <w:semiHidden/>
    <w:unhideWhenUsed/>
    <w:rsid w:val="00D02E58"/>
    <w:rPr>
      <w:sz w:val="16"/>
      <w:szCs w:val="16"/>
    </w:rPr>
  </w:style>
  <w:style w:type="paragraph" w:styleId="AklamaMetni">
    <w:name w:val="annotation text"/>
    <w:basedOn w:val="Normal"/>
    <w:link w:val="AklamaMetniChar"/>
    <w:uiPriority w:val="99"/>
    <w:semiHidden/>
    <w:unhideWhenUsed/>
    <w:rsid w:val="00D02E5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2E58"/>
    <w:rPr>
      <w:sz w:val="20"/>
      <w:szCs w:val="20"/>
    </w:rPr>
  </w:style>
  <w:style w:type="paragraph" w:styleId="AklamaKonusu">
    <w:name w:val="annotation subject"/>
    <w:basedOn w:val="AklamaMetni"/>
    <w:next w:val="AklamaMetni"/>
    <w:link w:val="AklamaKonusuChar"/>
    <w:uiPriority w:val="99"/>
    <w:semiHidden/>
    <w:unhideWhenUsed/>
    <w:rsid w:val="00D02E58"/>
    <w:rPr>
      <w:b/>
      <w:bCs/>
    </w:rPr>
  </w:style>
  <w:style w:type="character" w:customStyle="1" w:styleId="AklamaKonusuChar">
    <w:name w:val="Açıklama Konusu Char"/>
    <w:basedOn w:val="AklamaMetniChar"/>
    <w:link w:val="AklamaKonusu"/>
    <w:uiPriority w:val="99"/>
    <w:semiHidden/>
    <w:rsid w:val="00D02E58"/>
    <w:rPr>
      <w:b/>
      <w:bCs/>
      <w:sz w:val="20"/>
      <w:szCs w:val="20"/>
    </w:rPr>
  </w:style>
  <w:style w:type="paragraph" w:styleId="BalonMetni">
    <w:name w:val="Balloon Text"/>
    <w:basedOn w:val="Normal"/>
    <w:link w:val="BalonMetniChar"/>
    <w:uiPriority w:val="99"/>
    <w:semiHidden/>
    <w:unhideWhenUsed/>
    <w:rsid w:val="00D02E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government/publications/cop26-declaration-zero-emission-cars-and-vans/cop26-declaration-on-accelerating-the-transition-to-100-zero-emission-cars-and-van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wwf.org.tr" TargetMode="External"/><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52CE-7F2F-4399-8B4B-1E794A58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8332</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CIE</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 TÜRÜN</dc:creator>
  <cp:lastModifiedBy>Gül TÜRÜN</cp:lastModifiedBy>
  <cp:revision>2</cp:revision>
  <dcterms:created xsi:type="dcterms:W3CDTF">2021-11-16T09:03:00Z</dcterms:created>
  <dcterms:modified xsi:type="dcterms:W3CDTF">2021-11-16T09:03:00Z</dcterms:modified>
</cp:coreProperties>
</file>